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C7" w:rsidRDefault="00332FC7" w:rsidP="00332F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17756">
        <w:rPr>
          <w:sz w:val="28"/>
          <w:szCs w:val="28"/>
        </w:rPr>
        <w:t xml:space="preserve">еятельность в сфере </w:t>
      </w:r>
      <w:r>
        <w:rPr>
          <w:sz w:val="28"/>
          <w:szCs w:val="28"/>
        </w:rPr>
        <w:t xml:space="preserve">сотрудничества краевой </w:t>
      </w:r>
      <w:r w:rsidRPr="00B17756">
        <w:rPr>
          <w:sz w:val="28"/>
          <w:szCs w:val="28"/>
        </w:rPr>
        <w:t xml:space="preserve">организации и </w:t>
      </w:r>
      <w:r>
        <w:rPr>
          <w:sz w:val="28"/>
          <w:szCs w:val="28"/>
        </w:rPr>
        <w:t xml:space="preserve">компании обязательного медицинского страхования «АльфаСтрахование – ОМС» в 2021 году </w:t>
      </w:r>
      <w:r w:rsidRPr="00B17756">
        <w:rPr>
          <w:sz w:val="28"/>
          <w:szCs w:val="28"/>
        </w:rPr>
        <w:t>осуществлялась в соответствии с нормативными правовыми актами, направленными на профилактику и недопущение распространения</w:t>
      </w:r>
      <w:r>
        <w:rPr>
          <w:sz w:val="28"/>
          <w:szCs w:val="28"/>
        </w:rPr>
        <w:t xml:space="preserve">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r w:rsidRPr="00B17756">
        <w:rPr>
          <w:sz w:val="28"/>
          <w:szCs w:val="28"/>
        </w:rPr>
        <w:t>.</w:t>
      </w:r>
      <w:r>
        <w:rPr>
          <w:sz w:val="28"/>
          <w:szCs w:val="28"/>
        </w:rPr>
        <w:t xml:space="preserve"> Партнёры взаимодействовали, руководствуясь постановлением главы администрации (губернатора) Краснодарского края от 13 марта 2020 г. №129 «О введении режима повышенной готовности на территории Краснодарского края и мерах по предотвращению распространения </w:t>
      </w:r>
      <w:r w:rsidRPr="00B17756">
        <w:rPr>
          <w:sz w:val="28"/>
          <w:szCs w:val="28"/>
        </w:rPr>
        <w:t xml:space="preserve">новой </w:t>
      </w:r>
      <w:proofErr w:type="spellStart"/>
      <w:r w:rsidRPr="00B17756">
        <w:rPr>
          <w:sz w:val="28"/>
          <w:szCs w:val="28"/>
        </w:rPr>
        <w:t>корон</w:t>
      </w:r>
      <w:r>
        <w:rPr>
          <w:sz w:val="28"/>
          <w:szCs w:val="28"/>
        </w:rPr>
        <w:t>а</w:t>
      </w:r>
      <w:r w:rsidRPr="00B17756">
        <w:rPr>
          <w:sz w:val="28"/>
          <w:szCs w:val="28"/>
        </w:rPr>
        <w:t>вирусной</w:t>
      </w:r>
      <w:proofErr w:type="spellEnd"/>
      <w:r w:rsidRPr="00B17756">
        <w:rPr>
          <w:sz w:val="28"/>
          <w:szCs w:val="28"/>
        </w:rPr>
        <w:t xml:space="preserve"> инфекции (</w:t>
      </w:r>
      <w:r w:rsidRPr="00B17756"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 xml:space="preserve">-19)», методическими рекомендациями и санитарно-эпидемическими правилами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, что внесло существенные коррективы в процесс сотрудничества.</w:t>
      </w:r>
    </w:p>
    <w:p w:rsidR="00332FC7" w:rsidRDefault="00332FC7" w:rsidP="00332F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взаимодействия проведено анкетирование работников отрасли по территориальной востребованности узконаправленных специалистов, по желанию и доступности проведения профессиональных медицинских осмотров, совместные акции в День студента, адресная помощь многодетным семьям в преддверии учебного года. За период взаимодействия со страховой кампанией в программе приняли участие 68918 членов Профсоюза, что составляет </w:t>
      </w:r>
      <w:r w:rsidRPr="00133AEA">
        <w:rPr>
          <w:i/>
          <w:sz w:val="28"/>
          <w:szCs w:val="28"/>
        </w:rPr>
        <w:t>25,3%</w:t>
      </w:r>
      <w:r>
        <w:rPr>
          <w:sz w:val="28"/>
          <w:szCs w:val="28"/>
        </w:rPr>
        <w:t xml:space="preserve"> от общего количества членов Профсоюза в организации. Рост количества охваченных данной программой за год – 51,7%. Для участников программы оформлены именные сервисные дисконтные карты льготного обслуживания с логотипом Общероссийского Профсоюза образования. Обладатели дисконтных карт пользуются «Программой лояльности», благодаря которой предоставляются льготы в целом ряде клиник и аптек по краю на проведение лабораторных и ультразвуковых исследований, магнитно-резонансной томографии, приём специалистов, приобретение медикаментов, оказание офтальмологических и стоматологических услуг. Следует отметить, что данная Программа постоянно пополняется, расширяя свою географию и перечень предоставляемых льгот. В рамках взаимодействия Комитетом краевой организации проводится мониторинг по сбору предложений от территорий края по расширению зоны действия «Программы лояльности», на основании которого в перечень льгот, действующих в крае, вносятся дополнения. </w:t>
      </w:r>
    </w:p>
    <w:p w:rsidR="00332FC7" w:rsidRDefault="00332FC7" w:rsidP="00332FC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практике взаимодействия партнёров достигнута договорённость на проведение бесплатных выездных медицинских профилактических осмотров. Данной услугой в 2021 году воспользовались 1568 членов Профсоюза в 16 территориях края, всего в течение года реализовано 22 выезда.</w:t>
      </w:r>
    </w:p>
    <w:p w:rsidR="00332FC7" w:rsidRDefault="00332FC7" w:rsidP="00332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членов Профсоюза, охваченных бесплатными медицинскими осмотрами за время взаимодействия составило </w:t>
      </w:r>
      <w:r w:rsidRPr="001C1F66">
        <w:rPr>
          <w:sz w:val="28"/>
          <w:szCs w:val="28"/>
        </w:rPr>
        <w:t>17944</w:t>
      </w:r>
      <w:r>
        <w:rPr>
          <w:sz w:val="28"/>
          <w:szCs w:val="28"/>
        </w:rPr>
        <w:t xml:space="preserve"> человек из 42 территорий края.</w:t>
      </w:r>
    </w:p>
    <w:p w:rsidR="00332FC7" w:rsidRDefault="00332FC7" w:rsidP="00332F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Выражая взаимную заинтересованность в продолжение сложившегося взаимодействия, партнёры – краевая организация и Краснодарский филиал «АльфаСтрахование-ОМС» – пролонгировали действие Соглашения о сотрудничестве, направленное на расширение предоставляемых медицинских услуг по профилактике, охране здоровья и пропаганде здорового образа </w:t>
      </w:r>
      <w:r>
        <w:rPr>
          <w:sz w:val="28"/>
          <w:szCs w:val="28"/>
        </w:rPr>
        <w:lastRenderedPageBreak/>
        <w:t>жизни членов Профсоюза,</w:t>
      </w:r>
      <w:r w:rsidRPr="00927CF0">
        <w:rPr>
          <w:sz w:val="28"/>
          <w:szCs w:val="28"/>
        </w:rPr>
        <w:t xml:space="preserve"> </w:t>
      </w:r>
      <w:r>
        <w:rPr>
          <w:sz w:val="28"/>
          <w:szCs w:val="28"/>
        </w:rPr>
        <w:t>на 2022 год посредством профсоюзной экосистемы «</w:t>
      </w:r>
      <w:proofErr w:type="spellStart"/>
      <w:r>
        <w:rPr>
          <w:sz w:val="28"/>
          <w:szCs w:val="28"/>
        </w:rPr>
        <w:t>Профмаркет</w:t>
      </w:r>
      <w:proofErr w:type="spellEnd"/>
      <w:r>
        <w:rPr>
          <w:sz w:val="28"/>
          <w:szCs w:val="28"/>
        </w:rPr>
        <w:t>».</w:t>
      </w:r>
    </w:p>
    <w:p w:rsidR="00332FC7" w:rsidRPr="00C91736" w:rsidRDefault="00332FC7" w:rsidP="00332F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участие в рамках взаимодействия в 2021 году проявили </w:t>
      </w:r>
      <w:r w:rsidRPr="001C1F66">
        <w:rPr>
          <w:sz w:val="28"/>
          <w:szCs w:val="28"/>
        </w:rPr>
        <w:t xml:space="preserve">Краснодарская, Сочинская, </w:t>
      </w:r>
      <w:proofErr w:type="spellStart"/>
      <w:r w:rsidRPr="001C1F66">
        <w:rPr>
          <w:sz w:val="28"/>
          <w:szCs w:val="28"/>
        </w:rPr>
        <w:t>Выселковская</w:t>
      </w:r>
      <w:proofErr w:type="spellEnd"/>
      <w:r w:rsidRPr="001C1F66">
        <w:rPr>
          <w:sz w:val="28"/>
          <w:szCs w:val="28"/>
        </w:rPr>
        <w:t xml:space="preserve">, </w:t>
      </w:r>
      <w:proofErr w:type="spellStart"/>
      <w:r w:rsidRPr="001C1F66">
        <w:rPr>
          <w:sz w:val="28"/>
          <w:szCs w:val="28"/>
        </w:rPr>
        <w:t>Белореченская</w:t>
      </w:r>
      <w:proofErr w:type="spellEnd"/>
      <w:r w:rsidRPr="001C1F66">
        <w:rPr>
          <w:sz w:val="28"/>
          <w:szCs w:val="28"/>
        </w:rPr>
        <w:t xml:space="preserve">, </w:t>
      </w:r>
      <w:proofErr w:type="spellStart"/>
      <w:r w:rsidRPr="001C1F66">
        <w:rPr>
          <w:sz w:val="28"/>
          <w:szCs w:val="28"/>
        </w:rPr>
        <w:t>Усть-Лабинская</w:t>
      </w:r>
      <w:proofErr w:type="spellEnd"/>
      <w:r w:rsidRPr="001C1F66">
        <w:rPr>
          <w:sz w:val="28"/>
          <w:szCs w:val="28"/>
        </w:rPr>
        <w:t xml:space="preserve">, Динская, </w:t>
      </w:r>
      <w:proofErr w:type="spellStart"/>
      <w:r w:rsidRPr="001C1F66">
        <w:rPr>
          <w:sz w:val="28"/>
          <w:szCs w:val="28"/>
        </w:rPr>
        <w:t>Новокубанская</w:t>
      </w:r>
      <w:proofErr w:type="spellEnd"/>
      <w:r w:rsidRPr="001C1F66">
        <w:rPr>
          <w:sz w:val="28"/>
          <w:szCs w:val="28"/>
        </w:rPr>
        <w:t xml:space="preserve">, Красноармейская, Брюховецкая территории, первичные профорганизации </w:t>
      </w:r>
      <w:proofErr w:type="spellStart"/>
      <w:r w:rsidRPr="001C1F66">
        <w:rPr>
          <w:sz w:val="28"/>
          <w:szCs w:val="28"/>
        </w:rPr>
        <w:t>Усть-Лабинского</w:t>
      </w:r>
      <w:proofErr w:type="spellEnd"/>
      <w:r w:rsidRPr="001C1F66">
        <w:rPr>
          <w:sz w:val="28"/>
          <w:szCs w:val="28"/>
        </w:rPr>
        <w:t xml:space="preserve"> педагогического колледжа, Краснодарского архитектурно-строительного колледжа и Краснодарского технического колледжа. </w:t>
      </w:r>
    </w:p>
    <w:p w:rsidR="007C5CB1" w:rsidRDefault="007C5CB1">
      <w:bookmarkStart w:id="0" w:name="_GoBack"/>
      <w:bookmarkEnd w:id="0"/>
    </w:p>
    <w:sectPr w:rsidR="007C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35"/>
    <w:rsid w:val="00332FC7"/>
    <w:rsid w:val="007C5CB1"/>
    <w:rsid w:val="0087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FC7"/>
    <w:pPr>
      <w:suppressAutoHyphens/>
      <w:spacing w:before="280" w:after="119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FC7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2022-02-01T12:01:00Z</dcterms:created>
  <dcterms:modified xsi:type="dcterms:W3CDTF">2022-02-01T12:01:00Z</dcterms:modified>
</cp:coreProperties>
</file>