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A8" w:rsidRPr="00416895" w:rsidRDefault="00135357" w:rsidP="00D802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="00A678EF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416895">
        <w:rPr>
          <w:rFonts w:ascii="Times New Roman" w:hAnsi="Times New Roman" w:cs="Times New Roman"/>
          <w:sz w:val="24"/>
          <w:szCs w:val="24"/>
        </w:rPr>
        <w:t>Приложение</w:t>
      </w:r>
      <w:r w:rsidR="006E52D0">
        <w:rPr>
          <w:rFonts w:ascii="Times New Roman" w:hAnsi="Times New Roman" w:cs="Times New Roman"/>
          <w:sz w:val="24"/>
          <w:szCs w:val="24"/>
        </w:rPr>
        <w:t xml:space="preserve"> №</w:t>
      </w:r>
      <w:r w:rsidR="00A678EF">
        <w:rPr>
          <w:rFonts w:ascii="Times New Roman" w:hAnsi="Times New Roman" w:cs="Times New Roman"/>
          <w:sz w:val="24"/>
          <w:szCs w:val="24"/>
        </w:rPr>
        <w:t xml:space="preserve"> </w:t>
      </w:r>
      <w:r w:rsidR="006E52D0">
        <w:rPr>
          <w:rFonts w:ascii="Times New Roman" w:hAnsi="Times New Roman" w:cs="Times New Roman"/>
          <w:sz w:val="24"/>
          <w:szCs w:val="24"/>
        </w:rPr>
        <w:t>1</w:t>
      </w:r>
      <w:r w:rsidRPr="00416895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135357" w:rsidRPr="00416895" w:rsidRDefault="00135357" w:rsidP="00D802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A678EF">
        <w:rPr>
          <w:rFonts w:ascii="Times New Roman" w:hAnsi="Times New Roman" w:cs="Times New Roman"/>
          <w:sz w:val="24"/>
          <w:szCs w:val="24"/>
        </w:rPr>
        <w:t xml:space="preserve">       </w:t>
      </w:r>
      <w:r w:rsidR="00242060">
        <w:rPr>
          <w:rFonts w:ascii="Times New Roman" w:hAnsi="Times New Roman" w:cs="Times New Roman"/>
          <w:sz w:val="24"/>
          <w:szCs w:val="24"/>
        </w:rPr>
        <w:t>президиума от 03.05</w:t>
      </w:r>
      <w:r w:rsidRPr="00416895">
        <w:rPr>
          <w:rFonts w:ascii="Times New Roman" w:hAnsi="Times New Roman" w:cs="Times New Roman"/>
          <w:sz w:val="24"/>
          <w:szCs w:val="24"/>
        </w:rPr>
        <w:t>.2017 г. № 28</w:t>
      </w:r>
    </w:p>
    <w:p w:rsidR="002A0DA8" w:rsidRDefault="002A0DA8" w:rsidP="00D802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2A0DA8" w:rsidRPr="00416895" w:rsidRDefault="00922203" w:rsidP="0092220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89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35357" w:rsidRPr="00416895" w:rsidRDefault="00922203" w:rsidP="00135357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895">
        <w:rPr>
          <w:rFonts w:ascii="Times New Roman" w:hAnsi="Times New Roman" w:cs="Times New Roman"/>
          <w:b/>
          <w:sz w:val="28"/>
          <w:szCs w:val="28"/>
        </w:rPr>
        <w:t>о краевом конкур</w:t>
      </w:r>
      <w:r w:rsidR="00FF454F" w:rsidRPr="00416895">
        <w:rPr>
          <w:rFonts w:ascii="Times New Roman" w:hAnsi="Times New Roman" w:cs="Times New Roman"/>
          <w:b/>
          <w:sz w:val="28"/>
          <w:szCs w:val="28"/>
        </w:rPr>
        <w:t>се «Лучший коллективный договор</w:t>
      </w:r>
    </w:p>
    <w:p w:rsidR="00922203" w:rsidRPr="00416895" w:rsidRDefault="00922203" w:rsidP="00135357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895">
        <w:rPr>
          <w:rFonts w:ascii="Times New Roman" w:hAnsi="Times New Roman" w:cs="Times New Roman"/>
          <w:b/>
          <w:sz w:val="28"/>
          <w:szCs w:val="28"/>
        </w:rPr>
        <w:t>образовательной организации Краснодарского края»</w:t>
      </w:r>
    </w:p>
    <w:p w:rsidR="00922203" w:rsidRPr="00416895" w:rsidRDefault="00922203" w:rsidP="0013535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216E" w:rsidRPr="00D55459" w:rsidRDefault="00135357" w:rsidP="00D554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459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F536FF" w:rsidRPr="00416895" w:rsidRDefault="00F536FF" w:rsidP="00F536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587" w:rsidRPr="00416895" w:rsidRDefault="00135357" w:rsidP="00F536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>1.1. Краевой конкурс «Лучший коллективный договор образовательной организации Краснодарского края» (далее – Конкурс) проводится</w:t>
      </w:r>
      <w:r w:rsidR="00DB6400" w:rsidRPr="00416895">
        <w:rPr>
          <w:rFonts w:ascii="Times New Roman" w:hAnsi="Times New Roman" w:cs="Times New Roman"/>
          <w:sz w:val="28"/>
          <w:szCs w:val="28"/>
        </w:rPr>
        <w:t xml:space="preserve"> в целях совершенствования</w:t>
      </w:r>
      <w:r w:rsidR="00167587" w:rsidRPr="00416895">
        <w:rPr>
          <w:rFonts w:ascii="Times New Roman" w:hAnsi="Times New Roman" w:cs="Times New Roman"/>
          <w:sz w:val="28"/>
          <w:szCs w:val="28"/>
        </w:rPr>
        <w:t xml:space="preserve"> </w:t>
      </w:r>
      <w:r w:rsidRPr="00416895">
        <w:rPr>
          <w:rFonts w:ascii="Times New Roman" w:hAnsi="Times New Roman" w:cs="Times New Roman"/>
          <w:sz w:val="28"/>
          <w:szCs w:val="28"/>
        </w:rPr>
        <w:t xml:space="preserve">системы социального партнерства, повышения роли коллективного договора в </w:t>
      </w:r>
      <w:r w:rsidR="00E31577" w:rsidRPr="00416895">
        <w:rPr>
          <w:rFonts w:ascii="Times New Roman" w:hAnsi="Times New Roman" w:cs="Times New Roman"/>
          <w:sz w:val="28"/>
          <w:szCs w:val="28"/>
        </w:rPr>
        <w:t>защите</w:t>
      </w:r>
      <w:r w:rsidR="00FF454F" w:rsidRPr="00416895">
        <w:rPr>
          <w:rFonts w:ascii="Times New Roman" w:hAnsi="Times New Roman" w:cs="Times New Roman"/>
          <w:sz w:val="28"/>
          <w:szCs w:val="28"/>
        </w:rPr>
        <w:t xml:space="preserve"> социально-</w:t>
      </w:r>
      <w:r w:rsidR="00167587" w:rsidRPr="00416895">
        <w:rPr>
          <w:rFonts w:ascii="Times New Roman" w:hAnsi="Times New Roman" w:cs="Times New Roman"/>
          <w:sz w:val="28"/>
          <w:szCs w:val="28"/>
        </w:rPr>
        <w:t>трудовых прав и профессиональных интересов работников.</w:t>
      </w:r>
    </w:p>
    <w:p w:rsidR="00DB6400" w:rsidRPr="00416895" w:rsidRDefault="00DB6400" w:rsidP="00F536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>1.2. В конкурсе принимают участие организации, в которых действуют первичные профсоюзные организации образования и науки.</w:t>
      </w:r>
    </w:p>
    <w:p w:rsidR="00DB6400" w:rsidRPr="00416895" w:rsidRDefault="00202A5F" w:rsidP="00F536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DB6400" w:rsidRPr="00416895">
        <w:rPr>
          <w:rFonts w:ascii="Times New Roman" w:hAnsi="Times New Roman" w:cs="Times New Roman"/>
          <w:sz w:val="28"/>
          <w:szCs w:val="28"/>
        </w:rPr>
        <w:t>В конкурсе не могут принимать участие организации, коллективные договоры которых объявлены финалистами по итогам Конкурса в 2015 году.</w:t>
      </w:r>
    </w:p>
    <w:p w:rsidR="00DB6400" w:rsidRPr="00416895" w:rsidRDefault="00DB6400" w:rsidP="00F536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>1.4. Организаторами Конкурса являются комитет краевой организации Профсоюза работников народного образования и науки, территориальные профсоюзные организации.</w:t>
      </w:r>
    </w:p>
    <w:p w:rsidR="00DB6400" w:rsidRPr="00416895" w:rsidRDefault="00DB6400" w:rsidP="00F536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0DA8" w:rsidRPr="00416895" w:rsidRDefault="00FF454F" w:rsidP="00B101B7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895">
        <w:rPr>
          <w:rFonts w:ascii="Times New Roman" w:hAnsi="Times New Roman" w:cs="Times New Roman"/>
          <w:b/>
          <w:sz w:val="28"/>
          <w:szCs w:val="28"/>
        </w:rPr>
        <w:t>2.</w:t>
      </w:r>
      <w:r w:rsidR="00DD52AB" w:rsidRPr="00416895">
        <w:rPr>
          <w:rFonts w:ascii="Times New Roman" w:hAnsi="Times New Roman" w:cs="Times New Roman"/>
          <w:b/>
          <w:sz w:val="28"/>
          <w:szCs w:val="28"/>
        </w:rPr>
        <w:t xml:space="preserve"> Организация </w:t>
      </w:r>
      <w:r w:rsidR="00202A5F">
        <w:rPr>
          <w:rFonts w:ascii="Times New Roman" w:hAnsi="Times New Roman" w:cs="Times New Roman"/>
          <w:b/>
          <w:sz w:val="28"/>
          <w:szCs w:val="28"/>
        </w:rPr>
        <w:t>проведения К</w:t>
      </w:r>
      <w:r w:rsidR="00DE47AC" w:rsidRPr="00416895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D802C6" w:rsidRPr="00416895" w:rsidRDefault="00D802C6" w:rsidP="00DD5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2C6" w:rsidRPr="00416895" w:rsidRDefault="00DD52AB" w:rsidP="00D802C6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>2.1</w:t>
      </w:r>
      <w:r w:rsidR="00AF6427" w:rsidRPr="00416895">
        <w:rPr>
          <w:rFonts w:ascii="Times New Roman" w:hAnsi="Times New Roman" w:cs="Times New Roman"/>
          <w:sz w:val="28"/>
          <w:szCs w:val="28"/>
        </w:rPr>
        <w:t>. Конкурс проводится в 2</w:t>
      </w:r>
      <w:r w:rsidR="00D802C6" w:rsidRPr="00416895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D802C6" w:rsidRPr="00416895" w:rsidRDefault="00FF454F" w:rsidP="00FF454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>Первый этап</w:t>
      </w:r>
      <w:r w:rsidR="00AF6427" w:rsidRPr="00416895">
        <w:rPr>
          <w:rFonts w:ascii="Times New Roman" w:hAnsi="Times New Roman" w:cs="Times New Roman"/>
          <w:sz w:val="28"/>
          <w:szCs w:val="28"/>
        </w:rPr>
        <w:t xml:space="preserve"> (муниципальный)</w:t>
      </w:r>
      <w:r w:rsidRPr="00416895">
        <w:rPr>
          <w:rFonts w:ascii="Times New Roman" w:hAnsi="Times New Roman" w:cs="Times New Roman"/>
          <w:sz w:val="28"/>
          <w:szCs w:val="28"/>
        </w:rPr>
        <w:t xml:space="preserve"> - </w:t>
      </w:r>
      <w:r w:rsidR="00D802C6" w:rsidRPr="00416895">
        <w:rPr>
          <w:rFonts w:ascii="Times New Roman" w:hAnsi="Times New Roman" w:cs="Times New Roman"/>
          <w:sz w:val="28"/>
          <w:szCs w:val="28"/>
        </w:rPr>
        <w:t>экспертиза документов территориальной конкурсной ком</w:t>
      </w:r>
      <w:r w:rsidRPr="00416895">
        <w:rPr>
          <w:rFonts w:ascii="Times New Roman" w:hAnsi="Times New Roman" w:cs="Times New Roman"/>
          <w:sz w:val="28"/>
          <w:szCs w:val="28"/>
        </w:rPr>
        <w:t>иссией</w:t>
      </w:r>
      <w:r w:rsidR="00F536FF">
        <w:rPr>
          <w:rFonts w:ascii="Times New Roman" w:hAnsi="Times New Roman" w:cs="Times New Roman"/>
          <w:sz w:val="28"/>
          <w:szCs w:val="28"/>
        </w:rPr>
        <w:t xml:space="preserve">. </w:t>
      </w:r>
      <w:r w:rsidR="00DD52AB" w:rsidRPr="00416895">
        <w:rPr>
          <w:rFonts w:ascii="Times New Roman" w:hAnsi="Times New Roman" w:cs="Times New Roman"/>
          <w:sz w:val="28"/>
          <w:szCs w:val="28"/>
        </w:rPr>
        <w:t>Сроки: август - сентябрь 2017</w:t>
      </w:r>
      <w:r w:rsidR="00D802C6" w:rsidRPr="0041689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F454F" w:rsidRPr="00416895" w:rsidRDefault="00D802C6" w:rsidP="00DD52AB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>Второй этап</w:t>
      </w:r>
      <w:r w:rsidR="00AF6427" w:rsidRPr="00416895">
        <w:rPr>
          <w:rFonts w:ascii="Times New Roman" w:hAnsi="Times New Roman" w:cs="Times New Roman"/>
          <w:sz w:val="28"/>
          <w:szCs w:val="28"/>
        </w:rPr>
        <w:t xml:space="preserve"> (региональный):</w:t>
      </w:r>
      <w:r w:rsidRPr="00416895">
        <w:rPr>
          <w:rFonts w:ascii="Times New Roman" w:hAnsi="Times New Roman" w:cs="Times New Roman"/>
          <w:sz w:val="28"/>
          <w:szCs w:val="28"/>
        </w:rPr>
        <w:t xml:space="preserve"> - экспертиза документов краевой конк</w:t>
      </w:r>
      <w:r w:rsidR="00FF454F" w:rsidRPr="00416895">
        <w:rPr>
          <w:rFonts w:ascii="Times New Roman" w:hAnsi="Times New Roman" w:cs="Times New Roman"/>
          <w:sz w:val="28"/>
          <w:szCs w:val="28"/>
        </w:rPr>
        <w:t>урсной комиссией.  Сроки: о</w:t>
      </w:r>
      <w:r w:rsidR="00DD52AB" w:rsidRPr="00416895">
        <w:rPr>
          <w:rFonts w:ascii="Times New Roman" w:hAnsi="Times New Roman" w:cs="Times New Roman"/>
          <w:sz w:val="28"/>
          <w:szCs w:val="28"/>
        </w:rPr>
        <w:t>ктябрь 2017</w:t>
      </w:r>
      <w:r w:rsidRPr="0041689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802C6" w:rsidRPr="00416895" w:rsidRDefault="00DD52AB" w:rsidP="00D802C6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>2.2</w:t>
      </w:r>
      <w:r w:rsidR="00D802C6" w:rsidRPr="00416895">
        <w:rPr>
          <w:rFonts w:ascii="Times New Roman" w:hAnsi="Times New Roman" w:cs="Times New Roman"/>
          <w:sz w:val="28"/>
          <w:szCs w:val="28"/>
        </w:rPr>
        <w:t>. На первом этапе конкурса:</w:t>
      </w:r>
    </w:p>
    <w:p w:rsidR="00D802C6" w:rsidRPr="00416895" w:rsidRDefault="00DD52AB" w:rsidP="00D53508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>2.2</w:t>
      </w:r>
      <w:r w:rsidR="00AD7923" w:rsidRPr="00416895">
        <w:rPr>
          <w:rFonts w:ascii="Times New Roman" w:hAnsi="Times New Roman" w:cs="Times New Roman"/>
          <w:sz w:val="28"/>
          <w:szCs w:val="28"/>
        </w:rPr>
        <w:t>.1.</w:t>
      </w:r>
      <w:r w:rsidRPr="00416895">
        <w:rPr>
          <w:rFonts w:ascii="Times New Roman" w:hAnsi="Times New Roman" w:cs="Times New Roman"/>
          <w:sz w:val="28"/>
          <w:szCs w:val="28"/>
        </w:rPr>
        <w:t xml:space="preserve"> </w:t>
      </w:r>
      <w:r w:rsidR="00D802C6" w:rsidRPr="00416895">
        <w:rPr>
          <w:rFonts w:ascii="Times New Roman" w:hAnsi="Times New Roman" w:cs="Times New Roman"/>
          <w:sz w:val="28"/>
          <w:szCs w:val="28"/>
        </w:rPr>
        <w:t>Президиум райо</w:t>
      </w:r>
      <w:r w:rsidRPr="00416895">
        <w:rPr>
          <w:rFonts w:ascii="Times New Roman" w:hAnsi="Times New Roman" w:cs="Times New Roman"/>
          <w:sz w:val="28"/>
          <w:szCs w:val="28"/>
        </w:rPr>
        <w:t>нной (городской)</w:t>
      </w:r>
      <w:r w:rsidR="00D802C6" w:rsidRPr="00416895">
        <w:rPr>
          <w:rFonts w:ascii="Times New Roman" w:hAnsi="Times New Roman" w:cs="Times New Roman"/>
          <w:sz w:val="28"/>
          <w:szCs w:val="28"/>
        </w:rPr>
        <w:t xml:space="preserve"> организации Профсоюз</w:t>
      </w:r>
      <w:r w:rsidR="00D53508">
        <w:rPr>
          <w:rFonts w:ascii="Times New Roman" w:hAnsi="Times New Roman" w:cs="Times New Roman"/>
          <w:sz w:val="28"/>
          <w:szCs w:val="28"/>
        </w:rPr>
        <w:t xml:space="preserve">а утверждает состав </w:t>
      </w:r>
      <w:r w:rsidR="00D802C6" w:rsidRPr="00416895">
        <w:rPr>
          <w:rFonts w:ascii="Times New Roman" w:hAnsi="Times New Roman" w:cs="Times New Roman"/>
          <w:sz w:val="28"/>
          <w:szCs w:val="28"/>
        </w:rPr>
        <w:t xml:space="preserve">конкурсной комиссии, </w:t>
      </w:r>
      <w:r w:rsidR="00D53508" w:rsidRPr="00416895">
        <w:rPr>
          <w:rFonts w:ascii="Times New Roman" w:hAnsi="Times New Roman" w:cs="Times New Roman"/>
          <w:sz w:val="28"/>
          <w:szCs w:val="28"/>
        </w:rPr>
        <w:t xml:space="preserve">решает вопросы  </w:t>
      </w:r>
      <w:r w:rsidR="00D53508">
        <w:rPr>
          <w:rFonts w:ascii="Times New Roman" w:hAnsi="Times New Roman" w:cs="Times New Roman"/>
          <w:sz w:val="28"/>
          <w:szCs w:val="28"/>
        </w:rPr>
        <w:t xml:space="preserve">организационно-финансового, </w:t>
      </w:r>
      <w:r w:rsidR="00D53508" w:rsidRPr="00416895">
        <w:rPr>
          <w:rFonts w:ascii="Times New Roman" w:hAnsi="Times New Roman" w:cs="Times New Roman"/>
          <w:sz w:val="28"/>
          <w:szCs w:val="28"/>
        </w:rPr>
        <w:t>информа</w:t>
      </w:r>
      <w:r w:rsidR="00D53508">
        <w:rPr>
          <w:rFonts w:ascii="Times New Roman" w:hAnsi="Times New Roman" w:cs="Times New Roman"/>
          <w:sz w:val="28"/>
          <w:szCs w:val="28"/>
        </w:rPr>
        <w:t xml:space="preserve">ционного обеспечения конкурса, </w:t>
      </w:r>
      <w:r w:rsidR="00D802C6" w:rsidRPr="00416895">
        <w:rPr>
          <w:rFonts w:ascii="Times New Roman" w:hAnsi="Times New Roman" w:cs="Times New Roman"/>
          <w:sz w:val="28"/>
          <w:szCs w:val="28"/>
        </w:rPr>
        <w:t>подводит итоги организации первого этапа конкурса.</w:t>
      </w:r>
    </w:p>
    <w:p w:rsidR="00D802C6" w:rsidRPr="00416895" w:rsidRDefault="00DD52AB" w:rsidP="00D802C6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>2.2</w:t>
      </w:r>
      <w:r w:rsidR="00AD7923" w:rsidRPr="00416895">
        <w:rPr>
          <w:rFonts w:ascii="Times New Roman" w:hAnsi="Times New Roman" w:cs="Times New Roman"/>
          <w:sz w:val="28"/>
          <w:szCs w:val="28"/>
        </w:rPr>
        <w:t>.2.</w:t>
      </w:r>
      <w:r w:rsidRPr="00416895">
        <w:rPr>
          <w:rFonts w:ascii="Times New Roman" w:hAnsi="Times New Roman" w:cs="Times New Roman"/>
          <w:sz w:val="28"/>
          <w:szCs w:val="28"/>
        </w:rPr>
        <w:t xml:space="preserve"> </w:t>
      </w:r>
      <w:r w:rsidR="00D802C6" w:rsidRPr="00416895">
        <w:rPr>
          <w:rFonts w:ascii="Times New Roman" w:hAnsi="Times New Roman" w:cs="Times New Roman"/>
          <w:sz w:val="28"/>
          <w:szCs w:val="28"/>
        </w:rPr>
        <w:t>Территориальная конкурсная комис</w:t>
      </w:r>
      <w:r w:rsidR="004D3372" w:rsidRPr="00416895">
        <w:rPr>
          <w:rFonts w:ascii="Times New Roman" w:hAnsi="Times New Roman" w:cs="Times New Roman"/>
          <w:sz w:val="28"/>
          <w:szCs w:val="28"/>
        </w:rPr>
        <w:t>сия, в состав которой входят</w:t>
      </w:r>
      <w:r w:rsidR="00D802C6" w:rsidRPr="00416895">
        <w:rPr>
          <w:rFonts w:ascii="Times New Roman" w:hAnsi="Times New Roman" w:cs="Times New Roman"/>
          <w:sz w:val="28"/>
          <w:szCs w:val="28"/>
        </w:rPr>
        <w:t xml:space="preserve"> профсоюзные активисты, руководители образова</w:t>
      </w:r>
      <w:r w:rsidRPr="00416895">
        <w:rPr>
          <w:rFonts w:ascii="Times New Roman" w:hAnsi="Times New Roman" w:cs="Times New Roman"/>
          <w:sz w:val="28"/>
          <w:szCs w:val="28"/>
        </w:rPr>
        <w:t>тельных организаций</w:t>
      </w:r>
      <w:r w:rsidR="00B101B7" w:rsidRPr="00416895">
        <w:rPr>
          <w:rFonts w:ascii="Times New Roman" w:hAnsi="Times New Roman" w:cs="Times New Roman"/>
          <w:sz w:val="28"/>
          <w:szCs w:val="28"/>
        </w:rPr>
        <w:t>, специалисты</w:t>
      </w:r>
      <w:r w:rsidR="00F536FF">
        <w:rPr>
          <w:rFonts w:ascii="Times New Roman" w:hAnsi="Times New Roman" w:cs="Times New Roman"/>
          <w:sz w:val="28"/>
          <w:szCs w:val="28"/>
        </w:rPr>
        <w:t xml:space="preserve"> управлений образованием</w:t>
      </w:r>
      <w:r w:rsidR="00202A5F">
        <w:rPr>
          <w:rFonts w:ascii="Times New Roman" w:hAnsi="Times New Roman" w:cs="Times New Roman"/>
          <w:sz w:val="28"/>
          <w:szCs w:val="28"/>
        </w:rPr>
        <w:t>:</w:t>
      </w:r>
    </w:p>
    <w:p w:rsidR="00D802C6" w:rsidRPr="00416895" w:rsidRDefault="00F536FF" w:rsidP="00AD792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 </w:t>
      </w:r>
      <w:r w:rsidR="00AD7923" w:rsidRPr="00416895">
        <w:rPr>
          <w:rFonts w:ascii="Times New Roman" w:hAnsi="Times New Roman" w:cs="Times New Roman"/>
          <w:sz w:val="28"/>
          <w:szCs w:val="28"/>
        </w:rPr>
        <w:t xml:space="preserve">экспертизу </w:t>
      </w:r>
      <w:r w:rsidR="00D802C6" w:rsidRPr="00416895">
        <w:rPr>
          <w:rFonts w:ascii="Times New Roman" w:hAnsi="Times New Roman" w:cs="Times New Roman"/>
          <w:sz w:val="28"/>
          <w:szCs w:val="28"/>
        </w:rPr>
        <w:t>док</w:t>
      </w:r>
      <w:r w:rsidR="00AD7923" w:rsidRPr="00416895">
        <w:rPr>
          <w:rFonts w:ascii="Times New Roman" w:hAnsi="Times New Roman" w:cs="Times New Roman"/>
          <w:sz w:val="28"/>
          <w:szCs w:val="28"/>
        </w:rPr>
        <w:t xml:space="preserve">ументов, представленных </w:t>
      </w:r>
      <w:r w:rsidR="00D802C6" w:rsidRPr="00416895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AD7923" w:rsidRPr="00416895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202A5F">
        <w:rPr>
          <w:rFonts w:ascii="Times New Roman" w:hAnsi="Times New Roman" w:cs="Times New Roman"/>
          <w:sz w:val="28"/>
          <w:szCs w:val="28"/>
        </w:rPr>
        <w:t xml:space="preserve"> </w:t>
      </w:r>
      <w:r w:rsidR="00B101B7" w:rsidRPr="00416895">
        <w:rPr>
          <w:rFonts w:ascii="Times New Roman" w:hAnsi="Times New Roman" w:cs="Times New Roman"/>
          <w:sz w:val="28"/>
          <w:szCs w:val="28"/>
        </w:rPr>
        <w:t>(приложение № 1</w:t>
      </w:r>
      <w:r w:rsidR="00202A5F">
        <w:rPr>
          <w:rFonts w:ascii="Times New Roman" w:hAnsi="Times New Roman" w:cs="Times New Roman"/>
          <w:sz w:val="28"/>
          <w:szCs w:val="28"/>
        </w:rPr>
        <w:t xml:space="preserve">) в 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 с  критериями   </w:t>
      </w:r>
      <w:r w:rsidR="00DD52AB" w:rsidRPr="00416895">
        <w:rPr>
          <w:rFonts w:ascii="Times New Roman" w:hAnsi="Times New Roman" w:cs="Times New Roman"/>
          <w:sz w:val="28"/>
          <w:szCs w:val="28"/>
        </w:rPr>
        <w:t>К</w:t>
      </w:r>
      <w:r w:rsidR="00202A5F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D802C6" w:rsidRPr="00416895">
        <w:rPr>
          <w:rFonts w:ascii="Times New Roman" w:hAnsi="Times New Roman" w:cs="Times New Roman"/>
          <w:sz w:val="28"/>
          <w:szCs w:val="28"/>
        </w:rPr>
        <w:t>(приложение № 2);</w:t>
      </w:r>
    </w:p>
    <w:p w:rsidR="00D802C6" w:rsidRPr="00416895" w:rsidRDefault="00AD7923" w:rsidP="00D802C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>- определяет образовательную организацию, набравшую</w:t>
      </w:r>
      <w:r w:rsidR="00D802C6" w:rsidRPr="00416895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</w:t>
      </w:r>
    </w:p>
    <w:p w:rsidR="00D802C6" w:rsidRPr="00416895" w:rsidRDefault="00E31577" w:rsidP="00D802C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>-</w:t>
      </w:r>
      <w:r w:rsidR="00AD7923" w:rsidRPr="00416895">
        <w:rPr>
          <w:rFonts w:ascii="Times New Roman" w:hAnsi="Times New Roman" w:cs="Times New Roman"/>
          <w:sz w:val="28"/>
          <w:szCs w:val="28"/>
        </w:rPr>
        <w:t xml:space="preserve"> </w:t>
      </w:r>
      <w:r w:rsidR="00D53508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AD7923" w:rsidRPr="00416895">
        <w:rPr>
          <w:rFonts w:ascii="Times New Roman" w:hAnsi="Times New Roman" w:cs="Times New Roman"/>
          <w:sz w:val="28"/>
          <w:szCs w:val="28"/>
        </w:rPr>
        <w:t>п</w:t>
      </w:r>
      <w:r w:rsidR="00D53508">
        <w:rPr>
          <w:rFonts w:ascii="Times New Roman" w:hAnsi="Times New Roman" w:cs="Times New Roman"/>
          <w:sz w:val="28"/>
          <w:szCs w:val="28"/>
        </w:rPr>
        <w:t>редставление</w:t>
      </w:r>
      <w:r w:rsidR="00AD7923" w:rsidRPr="00416895">
        <w:rPr>
          <w:rFonts w:ascii="Times New Roman" w:hAnsi="Times New Roman" w:cs="Times New Roman"/>
          <w:sz w:val="28"/>
          <w:szCs w:val="28"/>
        </w:rPr>
        <w:t xml:space="preserve"> </w:t>
      </w:r>
      <w:r w:rsidR="00B101B7" w:rsidRPr="00416895">
        <w:rPr>
          <w:rFonts w:ascii="Times New Roman" w:hAnsi="Times New Roman" w:cs="Times New Roman"/>
          <w:sz w:val="28"/>
          <w:szCs w:val="28"/>
        </w:rPr>
        <w:t xml:space="preserve">в комитет краевой организации  Профсоюза </w:t>
      </w:r>
      <w:r w:rsidR="00F0047E">
        <w:rPr>
          <w:rFonts w:ascii="Times New Roman" w:hAnsi="Times New Roman" w:cs="Times New Roman"/>
          <w:sz w:val="28"/>
          <w:szCs w:val="28"/>
        </w:rPr>
        <w:t>экспертного заключения</w:t>
      </w:r>
      <w:r w:rsidR="00D802C6" w:rsidRPr="00416895">
        <w:rPr>
          <w:rFonts w:ascii="Times New Roman" w:hAnsi="Times New Roman" w:cs="Times New Roman"/>
          <w:sz w:val="28"/>
          <w:szCs w:val="28"/>
        </w:rPr>
        <w:t xml:space="preserve"> территориаль</w:t>
      </w:r>
      <w:r w:rsidR="00F0047E">
        <w:rPr>
          <w:rFonts w:ascii="Times New Roman" w:hAnsi="Times New Roman" w:cs="Times New Roman"/>
          <w:sz w:val="28"/>
          <w:szCs w:val="28"/>
        </w:rPr>
        <w:t>ной конкурсной комиссии, решения</w:t>
      </w:r>
      <w:r w:rsidR="00D802C6" w:rsidRPr="00416895">
        <w:rPr>
          <w:rFonts w:ascii="Times New Roman" w:hAnsi="Times New Roman" w:cs="Times New Roman"/>
          <w:sz w:val="28"/>
          <w:szCs w:val="28"/>
        </w:rPr>
        <w:t xml:space="preserve"> </w:t>
      </w:r>
      <w:r w:rsidRPr="00416895">
        <w:rPr>
          <w:rFonts w:ascii="Times New Roman" w:hAnsi="Times New Roman" w:cs="Times New Roman"/>
          <w:sz w:val="28"/>
          <w:szCs w:val="28"/>
        </w:rPr>
        <w:lastRenderedPageBreak/>
        <w:t xml:space="preserve">президиума об итогах </w:t>
      </w:r>
      <w:r w:rsidR="00D802C6" w:rsidRPr="00416895">
        <w:rPr>
          <w:rFonts w:ascii="Times New Roman" w:hAnsi="Times New Roman" w:cs="Times New Roman"/>
          <w:sz w:val="28"/>
          <w:szCs w:val="28"/>
        </w:rPr>
        <w:t>первого этапа конкурса</w:t>
      </w:r>
      <w:r w:rsidR="00F0047E">
        <w:rPr>
          <w:rFonts w:ascii="Times New Roman" w:hAnsi="Times New Roman" w:cs="Times New Roman"/>
          <w:sz w:val="28"/>
          <w:szCs w:val="28"/>
        </w:rPr>
        <w:t>, документов</w:t>
      </w:r>
      <w:r w:rsidR="00AD7923" w:rsidRPr="0041689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FA7C17" w:rsidRPr="00416895">
        <w:rPr>
          <w:rFonts w:ascii="Times New Roman" w:hAnsi="Times New Roman" w:cs="Times New Roman"/>
          <w:sz w:val="28"/>
          <w:szCs w:val="28"/>
        </w:rPr>
        <w:t xml:space="preserve"> </w:t>
      </w:r>
      <w:r w:rsidR="00D802C6" w:rsidRPr="00416895">
        <w:rPr>
          <w:rFonts w:ascii="Times New Roman" w:hAnsi="Times New Roman" w:cs="Times New Roman"/>
          <w:sz w:val="28"/>
          <w:szCs w:val="28"/>
        </w:rPr>
        <w:t xml:space="preserve"> </w:t>
      </w:r>
      <w:r w:rsidR="00F0047E">
        <w:rPr>
          <w:rFonts w:ascii="Times New Roman" w:hAnsi="Times New Roman" w:cs="Times New Roman"/>
          <w:sz w:val="28"/>
          <w:szCs w:val="28"/>
        </w:rPr>
        <w:t>до 03</w:t>
      </w:r>
      <w:r w:rsidR="00DD52AB" w:rsidRPr="00416895">
        <w:rPr>
          <w:rFonts w:ascii="Times New Roman" w:hAnsi="Times New Roman" w:cs="Times New Roman"/>
          <w:sz w:val="28"/>
          <w:szCs w:val="28"/>
        </w:rPr>
        <w:t>.10.2017</w:t>
      </w:r>
      <w:r w:rsidR="00D802C6" w:rsidRPr="0041689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0EAA" w:rsidRPr="00416895" w:rsidRDefault="00DD52AB" w:rsidP="00B101B7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>2.</w:t>
      </w:r>
      <w:r w:rsidR="000B5D5A" w:rsidRPr="00416895">
        <w:rPr>
          <w:rFonts w:ascii="Times New Roman" w:hAnsi="Times New Roman" w:cs="Times New Roman"/>
          <w:sz w:val="28"/>
          <w:szCs w:val="28"/>
        </w:rPr>
        <w:t>3</w:t>
      </w:r>
      <w:r w:rsidR="00AD7923" w:rsidRPr="00416895">
        <w:rPr>
          <w:rFonts w:ascii="Times New Roman" w:hAnsi="Times New Roman" w:cs="Times New Roman"/>
          <w:sz w:val="28"/>
          <w:szCs w:val="28"/>
        </w:rPr>
        <w:t>.</w:t>
      </w:r>
      <w:r w:rsidR="00B101B7" w:rsidRPr="00416895">
        <w:rPr>
          <w:rFonts w:ascii="Times New Roman" w:hAnsi="Times New Roman" w:cs="Times New Roman"/>
          <w:sz w:val="28"/>
          <w:szCs w:val="28"/>
        </w:rPr>
        <w:t xml:space="preserve"> На втором этапе конкурса</w:t>
      </w:r>
      <w:r w:rsidR="00970EAA" w:rsidRPr="00416895">
        <w:rPr>
          <w:rFonts w:ascii="Times New Roman" w:hAnsi="Times New Roman" w:cs="Times New Roman"/>
          <w:sz w:val="28"/>
          <w:szCs w:val="28"/>
        </w:rPr>
        <w:t>:</w:t>
      </w:r>
    </w:p>
    <w:p w:rsidR="00D802C6" w:rsidRPr="00416895" w:rsidRDefault="000B5D5A" w:rsidP="007C3C3A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>2.3</w:t>
      </w:r>
      <w:r w:rsidR="00970EAA" w:rsidRPr="00416895">
        <w:rPr>
          <w:rFonts w:ascii="Times New Roman" w:hAnsi="Times New Roman" w:cs="Times New Roman"/>
          <w:sz w:val="28"/>
          <w:szCs w:val="28"/>
        </w:rPr>
        <w:t>.1.</w:t>
      </w:r>
      <w:r w:rsidR="00D53508">
        <w:rPr>
          <w:rFonts w:ascii="Times New Roman" w:hAnsi="Times New Roman" w:cs="Times New Roman"/>
          <w:sz w:val="28"/>
          <w:szCs w:val="28"/>
        </w:rPr>
        <w:t xml:space="preserve"> </w:t>
      </w:r>
      <w:r w:rsidR="00970EAA" w:rsidRPr="00416895">
        <w:rPr>
          <w:rFonts w:ascii="Times New Roman" w:hAnsi="Times New Roman" w:cs="Times New Roman"/>
          <w:sz w:val="28"/>
          <w:szCs w:val="28"/>
        </w:rPr>
        <w:t>К</w:t>
      </w:r>
      <w:r w:rsidR="00D802C6" w:rsidRPr="00416895">
        <w:rPr>
          <w:rFonts w:ascii="Times New Roman" w:hAnsi="Times New Roman" w:cs="Times New Roman"/>
          <w:sz w:val="28"/>
          <w:szCs w:val="28"/>
        </w:rPr>
        <w:t>раевая конку</w:t>
      </w:r>
      <w:r w:rsidR="00970EAA" w:rsidRPr="00416895">
        <w:rPr>
          <w:rFonts w:ascii="Times New Roman" w:hAnsi="Times New Roman" w:cs="Times New Roman"/>
          <w:sz w:val="28"/>
          <w:szCs w:val="28"/>
        </w:rPr>
        <w:t xml:space="preserve">рсная комиссия (приложение № 3) </w:t>
      </w:r>
      <w:r w:rsidR="00D802C6" w:rsidRPr="00416895">
        <w:rPr>
          <w:rFonts w:ascii="Times New Roman" w:hAnsi="Times New Roman" w:cs="Times New Roman"/>
          <w:sz w:val="28"/>
          <w:szCs w:val="28"/>
        </w:rPr>
        <w:t>проводит экспертизу документов, представленных территори</w:t>
      </w:r>
      <w:r w:rsidRPr="00416895">
        <w:rPr>
          <w:rFonts w:ascii="Times New Roman" w:hAnsi="Times New Roman" w:cs="Times New Roman"/>
          <w:sz w:val="28"/>
          <w:szCs w:val="28"/>
        </w:rPr>
        <w:t xml:space="preserve">альными организациями Профсоюза и документов профессиональных образовательных организаций, </w:t>
      </w:r>
      <w:r w:rsidR="00FA7C17" w:rsidRPr="00416895">
        <w:rPr>
          <w:rFonts w:ascii="Times New Roman" w:hAnsi="Times New Roman" w:cs="Times New Roman"/>
          <w:sz w:val="28"/>
          <w:szCs w:val="28"/>
        </w:rPr>
        <w:t>определяет на основании рейтинга</w:t>
      </w:r>
      <w:r w:rsidRPr="00416895">
        <w:rPr>
          <w:rFonts w:ascii="Times New Roman" w:hAnsi="Times New Roman" w:cs="Times New Roman"/>
          <w:sz w:val="28"/>
          <w:szCs w:val="28"/>
        </w:rPr>
        <w:t xml:space="preserve"> шесть коллективных договоров</w:t>
      </w:r>
      <w:r w:rsidR="00D802C6" w:rsidRPr="00416895">
        <w:rPr>
          <w:rFonts w:ascii="Times New Roman" w:hAnsi="Times New Roman" w:cs="Times New Roman"/>
          <w:sz w:val="28"/>
          <w:szCs w:val="28"/>
        </w:rPr>
        <w:t>, набравших м</w:t>
      </w:r>
      <w:r w:rsidR="00FA7C17" w:rsidRPr="00416895">
        <w:rPr>
          <w:rFonts w:ascii="Times New Roman" w:hAnsi="Times New Roman" w:cs="Times New Roman"/>
          <w:sz w:val="28"/>
          <w:szCs w:val="28"/>
        </w:rPr>
        <w:t>аксимальное количество баллов.</w:t>
      </w:r>
    </w:p>
    <w:p w:rsidR="0065276F" w:rsidRPr="00416895" w:rsidRDefault="0065276F" w:rsidP="007C3C3A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276F" w:rsidRDefault="0065276F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b/>
          <w:sz w:val="28"/>
          <w:szCs w:val="28"/>
        </w:rPr>
        <w:t>3.</w:t>
      </w:r>
      <w:r w:rsidR="00D554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547">
        <w:rPr>
          <w:rFonts w:ascii="Times New Roman" w:hAnsi="Times New Roman" w:cs="Times New Roman"/>
          <w:b/>
          <w:sz w:val="28"/>
          <w:szCs w:val="28"/>
        </w:rPr>
        <w:t>Поощрение участников К</w:t>
      </w:r>
      <w:r w:rsidRPr="00416895">
        <w:rPr>
          <w:rFonts w:ascii="Times New Roman" w:hAnsi="Times New Roman" w:cs="Times New Roman"/>
          <w:b/>
          <w:sz w:val="28"/>
          <w:szCs w:val="28"/>
        </w:rPr>
        <w:t>онкурса</w:t>
      </w:r>
      <w:r w:rsidRPr="00416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6FF" w:rsidRPr="00416895" w:rsidRDefault="00F536FF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276F" w:rsidRPr="00416895" w:rsidRDefault="0065276F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>3.</w:t>
      </w:r>
      <w:r w:rsidR="00416895">
        <w:rPr>
          <w:rFonts w:ascii="Times New Roman" w:hAnsi="Times New Roman" w:cs="Times New Roman"/>
          <w:sz w:val="28"/>
          <w:szCs w:val="28"/>
        </w:rPr>
        <w:t>1</w:t>
      </w:r>
      <w:r w:rsidRPr="00416895">
        <w:rPr>
          <w:rFonts w:ascii="Times New Roman" w:hAnsi="Times New Roman" w:cs="Times New Roman"/>
          <w:sz w:val="28"/>
          <w:szCs w:val="28"/>
        </w:rPr>
        <w:t>.</w:t>
      </w:r>
      <w:r w:rsidR="00D55459">
        <w:rPr>
          <w:rFonts w:ascii="Times New Roman" w:hAnsi="Times New Roman" w:cs="Times New Roman"/>
          <w:sz w:val="28"/>
          <w:szCs w:val="28"/>
        </w:rPr>
        <w:t xml:space="preserve"> </w:t>
      </w:r>
      <w:r w:rsidRPr="00416895">
        <w:rPr>
          <w:rFonts w:ascii="Times New Roman" w:hAnsi="Times New Roman" w:cs="Times New Roman"/>
          <w:sz w:val="28"/>
          <w:szCs w:val="28"/>
        </w:rPr>
        <w:t>По итогам первого этапа участники Конкурса поощряются профорганами территориальных организаций Профсоюза.</w:t>
      </w:r>
    </w:p>
    <w:p w:rsidR="0065276F" w:rsidRPr="00416895" w:rsidRDefault="0065276F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>3.2. По итогам второго этапа Конкурса:</w:t>
      </w:r>
    </w:p>
    <w:p w:rsidR="0065276F" w:rsidRPr="00416895" w:rsidRDefault="0065276F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 xml:space="preserve">- шесть организаций – финалистов Конкурса </w:t>
      </w:r>
      <w:r w:rsidR="00D55459">
        <w:rPr>
          <w:rFonts w:ascii="Times New Roman" w:hAnsi="Times New Roman" w:cs="Times New Roman"/>
          <w:sz w:val="28"/>
          <w:szCs w:val="28"/>
        </w:rPr>
        <w:t xml:space="preserve">награждаются дипломами </w:t>
      </w:r>
      <w:r w:rsidRPr="00416895">
        <w:rPr>
          <w:rFonts w:ascii="Times New Roman" w:hAnsi="Times New Roman" w:cs="Times New Roman"/>
          <w:sz w:val="28"/>
          <w:szCs w:val="28"/>
        </w:rPr>
        <w:t>комитета краевой  организации Профсоюза,</w:t>
      </w:r>
      <w:r w:rsidR="00E124F0" w:rsidRPr="00416895">
        <w:rPr>
          <w:rFonts w:ascii="Times New Roman" w:hAnsi="Times New Roman" w:cs="Times New Roman"/>
          <w:sz w:val="28"/>
          <w:szCs w:val="28"/>
        </w:rPr>
        <w:t xml:space="preserve"> ценными подарками</w:t>
      </w:r>
      <w:r w:rsidRPr="00416895">
        <w:rPr>
          <w:rFonts w:ascii="Times New Roman" w:hAnsi="Times New Roman" w:cs="Times New Roman"/>
          <w:sz w:val="28"/>
          <w:szCs w:val="28"/>
        </w:rPr>
        <w:t>;</w:t>
      </w:r>
    </w:p>
    <w:p w:rsidR="0065276F" w:rsidRPr="00416895" w:rsidRDefault="0065276F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 xml:space="preserve"> -</w:t>
      </w:r>
      <w:r w:rsidR="00726547">
        <w:rPr>
          <w:rFonts w:ascii="Times New Roman" w:hAnsi="Times New Roman" w:cs="Times New Roman"/>
          <w:sz w:val="28"/>
          <w:szCs w:val="28"/>
        </w:rPr>
        <w:t>организации-победителю,</w:t>
      </w:r>
      <w:r w:rsidRPr="00416895">
        <w:rPr>
          <w:rFonts w:ascii="Times New Roman" w:hAnsi="Times New Roman" w:cs="Times New Roman"/>
          <w:sz w:val="28"/>
          <w:szCs w:val="28"/>
        </w:rPr>
        <w:t xml:space="preserve"> коллективный договор</w:t>
      </w:r>
      <w:r w:rsidR="00726547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Pr="00416895">
        <w:rPr>
          <w:rFonts w:ascii="Times New Roman" w:hAnsi="Times New Roman" w:cs="Times New Roman"/>
          <w:sz w:val="28"/>
          <w:szCs w:val="28"/>
        </w:rPr>
        <w:t xml:space="preserve"> набрал максимальное количество баллов, вручается памятный приз.  </w:t>
      </w:r>
    </w:p>
    <w:p w:rsidR="000B5D5A" w:rsidRPr="00416895" w:rsidRDefault="000B5D5A" w:rsidP="007C3C3A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D5A" w:rsidRPr="00416895" w:rsidRDefault="0065276F" w:rsidP="007C3C3A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895">
        <w:rPr>
          <w:rFonts w:ascii="Times New Roman" w:hAnsi="Times New Roman" w:cs="Times New Roman"/>
          <w:b/>
          <w:sz w:val="28"/>
          <w:szCs w:val="28"/>
        </w:rPr>
        <w:t>4</w:t>
      </w:r>
      <w:r w:rsidR="000B5D5A" w:rsidRPr="00416895">
        <w:rPr>
          <w:rFonts w:ascii="Times New Roman" w:hAnsi="Times New Roman" w:cs="Times New Roman"/>
          <w:b/>
          <w:sz w:val="28"/>
          <w:szCs w:val="28"/>
        </w:rPr>
        <w:t>. Подведение итогов Конкурса.</w:t>
      </w:r>
      <w:r w:rsidRPr="004168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276F" w:rsidRPr="00416895" w:rsidRDefault="0065276F" w:rsidP="007C3C3A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D5A" w:rsidRPr="00416895" w:rsidRDefault="0065276F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>4</w:t>
      </w:r>
      <w:r w:rsidR="000B5D5A" w:rsidRPr="00416895">
        <w:rPr>
          <w:rFonts w:ascii="Times New Roman" w:hAnsi="Times New Roman" w:cs="Times New Roman"/>
          <w:sz w:val="28"/>
          <w:szCs w:val="28"/>
        </w:rPr>
        <w:t xml:space="preserve">.1. </w:t>
      </w:r>
      <w:r w:rsidRPr="00416895">
        <w:rPr>
          <w:rFonts w:ascii="Times New Roman" w:hAnsi="Times New Roman" w:cs="Times New Roman"/>
          <w:sz w:val="28"/>
          <w:szCs w:val="28"/>
        </w:rPr>
        <w:t>Подведение итогов К</w:t>
      </w:r>
      <w:r w:rsidR="000B5D5A" w:rsidRPr="00416895">
        <w:rPr>
          <w:rFonts w:ascii="Times New Roman" w:hAnsi="Times New Roman" w:cs="Times New Roman"/>
          <w:sz w:val="28"/>
          <w:szCs w:val="28"/>
        </w:rPr>
        <w:t>онку</w:t>
      </w:r>
      <w:r w:rsidRPr="00416895">
        <w:rPr>
          <w:rFonts w:ascii="Times New Roman" w:hAnsi="Times New Roman" w:cs="Times New Roman"/>
          <w:sz w:val="28"/>
          <w:szCs w:val="28"/>
        </w:rPr>
        <w:t>рса осуществляется в ходе научно-практического семинара на тему: «</w:t>
      </w:r>
      <w:r w:rsidR="00E124F0" w:rsidRPr="00416895">
        <w:rPr>
          <w:rFonts w:ascii="Times New Roman" w:hAnsi="Times New Roman" w:cs="Times New Roman"/>
          <w:sz w:val="28"/>
          <w:szCs w:val="28"/>
        </w:rPr>
        <w:t>Перспективы развития</w:t>
      </w:r>
      <w:r w:rsidRPr="00416895">
        <w:rPr>
          <w:rFonts w:ascii="Times New Roman" w:hAnsi="Times New Roman" w:cs="Times New Roman"/>
          <w:sz w:val="28"/>
          <w:szCs w:val="28"/>
        </w:rPr>
        <w:t xml:space="preserve"> </w:t>
      </w:r>
      <w:r w:rsidR="00E124F0" w:rsidRPr="00416895">
        <w:rPr>
          <w:rFonts w:ascii="Times New Roman" w:hAnsi="Times New Roman" w:cs="Times New Roman"/>
          <w:sz w:val="28"/>
          <w:szCs w:val="28"/>
        </w:rPr>
        <w:t>социально - партнерского взаимодействия</w:t>
      </w:r>
      <w:r w:rsidRPr="00416895">
        <w:rPr>
          <w:rFonts w:ascii="Times New Roman" w:hAnsi="Times New Roman" w:cs="Times New Roman"/>
          <w:sz w:val="28"/>
          <w:szCs w:val="28"/>
        </w:rPr>
        <w:t>». Социал</w:t>
      </w:r>
      <w:r w:rsidR="00726547">
        <w:rPr>
          <w:rFonts w:ascii="Times New Roman" w:hAnsi="Times New Roman" w:cs="Times New Roman"/>
          <w:sz w:val="28"/>
          <w:szCs w:val="28"/>
        </w:rPr>
        <w:t>ьные партнеры шести организаций - финалистов</w:t>
      </w:r>
      <w:r w:rsidRPr="00416895">
        <w:rPr>
          <w:rFonts w:ascii="Times New Roman" w:hAnsi="Times New Roman" w:cs="Times New Roman"/>
          <w:sz w:val="28"/>
          <w:szCs w:val="28"/>
        </w:rPr>
        <w:t xml:space="preserve"> Конкурса (руководитель, председатель первичной про</w:t>
      </w:r>
      <w:r w:rsidR="00726547">
        <w:rPr>
          <w:rFonts w:ascii="Times New Roman" w:hAnsi="Times New Roman" w:cs="Times New Roman"/>
          <w:sz w:val="28"/>
          <w:szCs w:val="28"/>
        </w:rPr>
        <w:t>фсоюзной организации) представляют</w:t>
      </w:r>
      <w:r w:rsidRPr="00416895">
        <w:rPr>
          <w:rFonts w:ascii="Times New Roman" w:hAnsi="Times New Roman" w:cs="Times New Roman"/>
          <w:sz w:val="28"/>
          <w:szCs w:val="28"/>
        </w:rPr>
        <w:t xml:space="preserve"> опыт своей работ</w:t>
      </w:r>
      <w:r w:rsidR="00F536FF">
        <w:rPr>
          <w:rFonts w:ascii="Times New Roman" w:hAnsi="Times New Roman" w:cs="Times New Roman"/>
          <w:sz w:val="28"/>
          <w:szCs w:val="28"/>
        </w:rPr>
        <w:t>ы</w:t>
      </w:r>
      <w:r w:rsidRPr="00416895">
        <w:rPr>
          <w:rFonts w:ascii="Times New Roman" w:hAnsi="Times New Roman" w:cs="Times New Roman"/>
          <w:sz w:val="28"/>
          <w:szCs w:val="28"/>
        </w:rPr>
        <w:t>.</w:t>
      </w:r>
    </w:p>
    <w:p w:rsidR="00E124F0" w:rsidRDefault="00E124F0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895">
        <w:rPr>
          <w:rFonts w:ascii="Times New Roman" w:hAnsi="Times New Roman" w:cs="Times New Roman"/>
          <w:sz w:val="28"/>
          <w:szCs w:val="28"/>
        </w:rPr>
        <w:t xml:space="preserve">4.2. Итоги Конкурса освещаются </w:t>
      </w:r>
      <w:r w:rsidR="00416895" w:rsidRPr="00416895">
        <w:rPr>
          <w:rFonts w:ascii="Times New Roman" w:hAnsi="Times New Roman" w:cs="Times New Roman"/>
          <w:sz w:val="28"/>
          <w:szCs w:val="28"/>
        </w:rPr>
        <w:t>в СМИ.</w:t>
      </w:r>
    </w:p>
    <w:p w:rsidR="00F536FF" w:rsidRDefault="00F536FF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36FF" w:rsidRDefault="00F536FF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36FF" w:rsidRDefault="00F536FF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36FF" w:rsidRDefault="00F536FF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36FF" w:rsidRDefault="00F536FF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36FF" w:rsidRPr="00416895" w:rsidRDefault="00F536FF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895" w:rsidRPr="00416895" w:rsidRDefault="00416895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895" w:rsidRPr="00416895" w:rsidRDefault="00416895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895" w:rsidRPr="00416895" w:rsidRDefault="00416895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4F0" w:rsidRDefault="00E124F0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52D0" w:rsidRDefault="006E52D0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0B30" w:rsidRDefault="006B0B30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0B30" w:rsidRDefault="006B0B30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0B30" w:rsidRDefault="006B0B30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0B30" w:rsidRDefault="006B0B30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0B30" w:rsidRDefault="006B0B30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508" w:rsidRPr="00416895" w:rsidRDefault="00D53508" w:rsidP="0065276F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0225" w:rsidRPr="00416895" w:rsidRDefault="00AD0225" w:rsidP="0041689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52D0" w:rsidRDefault="006E52D0" w:rsidP="006E52D0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="00AD0225" w:rsidRPr="006E52D0">
        <w:rPr>
          <w:rFonts w:ascii="Times New Roman" w:hAnsi="Times New Roman" w:cs="Times New Roman"/>
          <w:i/>
          <w:sz w:val="24"/>
          <w:szCs w:val="24"/>
        </w:rPr>
        <w:t>Приложение № 1</w:t>
      </w:r>
      <w:r w:rsidRPr="006E52D0">
        <w:rPr>
          <w:rFonts w:ascii="Times New Roman" w:hAnsi="Times New Roman" w:cs="Times New Roman"/>
          <w:i/>
          <w:sz w:val="24"/>
          <w:szCs w:val="24"/>
        </w:rPr>
        <w:t xml:space="preserve"> к положению о краевом конкурсе</w:t>
      </w:r>
    </w:p>
    <w:p w:rsidR="006E52D0" w:rsidRDefault="006E52D0" w:rsidP="006E52D0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Pr="006E52D0">
        <w:rPr>
          <w:rFonts w:ascii="Times New Roman" w:hAnsi="Times New Roman" w:cs="Times New Roman"/>
          <w:i/>
          <w:sz w:val="24"/>
          <w:szCs w:val="24"/>
        </w:rPr>
        <w:t xml:space="preserve"> «Лучший</w:t>
      </w:r>
      <w:r>
        <w:rPr>
          <w:rFonts w:ascii="Times New Roman" w:hAnsi="Times New Roman" w:cs="Times New Roman"/>
          <w:i/>
          <w:sz w:val="24"/>
          <w:szCs w:val="24"/>
        </w:rPr>
        <w:t xml:space="preserve"> коллективный </w:t>
      </w:r>
      <w:r w:rsidRPr="006E52D0">
        <w:rPr>
          <w:rFonts w:ascii="Times New Roman" w:hAnsi="Times New Roman" w:cs="Times New Roman"/>
          <w:i/>
          <w:sz w:val="24"/>
          <w:szCs w:val="24"/>
        </w:rPr>
        <w:t>договор образовательной</w:t>
      </w:r>
    </w:p>
    <w:p w:rsidR="006E52D0" w:rsidRPr="006E52D0" w:rsidRDefault="006E52D0" w:rsidP="006E52D0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6E52D0">
        <w:rPr>
          <w:rFonts w:ascii="Times New Roman" w:hAnsi="Times New Roman" w:cs="Times New Roman"/>
          <w:i/>
          <w:sz w:val="24"/>
          <w:szCs w:val="24"/>
        </w:rPr>
        <w:t xml:space="preserve"> организации </w:t>
      </w:r>
      <w:r>
        <w:rPr>
          <w:rFonts w:ascii="Times New Roman" w:hAnsi="Times New Roman" w:cs="Times New Roman"/>
          <w:i/>
          <w:sz w:val="24"/>
          <w:szCs w:val="24"/>
        </w:rPr>
        <w:t>Краснодарского края</w:t>
      </w:r>
      <w:r w:rsidRPr="006E52D0">
        <w:rPr>
          <w:rFonts w:ascii="Times New Roman" w:hAnsi="Times New Roman" w:cs="Times New Roman"/>
          <w:i/>
          <w:sz w:val="24"/>
          <w:szCs w:val="24"/>
        </w:rPr>
        <w:t>»</w:t>
      </w:r>
    </w:p>
    <w:p w:rsidR="00AD0225" w:rsidRPr="00F536FF" w:rsidRDefault="00AD0225" w:rsidP="00AD022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5459" w:rsidRDefault="00AD0225" w:rsidP="001A54C5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E52D0">
        <w:rPr>
          <w:rFonts w:ascii="Times New Roman" w:hAnsi="Times New Roman" w:cs="Times New Roman"/>
          <w:b/>
          <w:sz w:val="27"/>
          <w:szCs w:val="27"/>
        </w:rPr>
        <w:t>Перечень документов</w:t>
      </w:r>
      <w:r w:rsidR="008C14AF" w:rsidRPr="006E52D0">
        <w:rPr>
          <w:rFonts w:ascii="Times New Roman" w:hAnsi="Times New Roman" w:cs="Times New Roman"/>
          <w:b/>
          <w:sz w:val="27"/>
          <w:szCs w:val="27"/>
        </w:rPr>
        <w:t>, представляемых</w:t>
      </w:r>
      <w:r w:rsidRPr="006E52D0">
        <w:rPr>
          <w:rFonts w:ascii="Times New Roman" w:hAnsi="Times New Roman" w:cs="Times New Roman"/>
          <w:b/>
          <w:sz w:val="27"/>
          <w:szCs w:val="27"/>
        </w:rPr>
        <w:t xml:space="preserve"> для участия в конкурсе</w:t>
      </w:r>
      <w:r w:rsidRPr="006E52D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D0225" w:rsidRPr="006E52D0" w:rsidRDefault="006E52D0" w:rsidP="001A54C5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«Лучший</w:t>
      </w:r>
      <w:r w:rsidR="00D5545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D0225" w:rsidRPr="006E52D0">
        <w:rPr>
          <w:rFonts w:ascii="Times New Roman" w:hAnsi="Times New Roman" w:cs="Times New Roman"/>
          <w:b/>
          <w:sz w:val="27"/>
          <w:szCs w:val="27"/>
        </w:rPr>
        <w:t>коллективный договор образовательной организации Краснодарского края»</w:t>
      </w:r>
    </w:p>
    <w:p w:rsidR="001A765B" w:rsidRPr="006E52D0" w:rsidRDefault="001A765B" w:rsidP="001A54C5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D0225" w:rsidRPr="006E52D0" w:rsidRDefault="00AD0225" w:rsidP="00AD0225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52D0">
        <w:rPr>
          <w:rFonts w:ascii="Times New Roman" w:hAnsi="Times New Roman" w:cs="Times New Roman"/>
          <w:sz w:val="27"/>
          <w:szCs w:val="27"/>
        </w:rPr>
        <w:t>1. Копия коллективного договора</w:t>
      </w:r>
      <w:r w:rsidR="008C14AF" w:rsidRPr="006E52D0">
        <w:rPr>
          <w:rFonts w:ascii="Times New Roman" w:hAnsi="Times New Roman" w:cs="Times New Roman"/>
          <w:sz w:val="27"/>
          <w:szCs w:val="27"/>
        </w:rPr>
        <w:t xml:space="preserve"> </w:t>
      </w:r>
      <w:r w:rsidR="00C95C0E" w:rsidRPr="006E52D0">
        <w:rPr>
          <w:rFonts w:ascii="Times New Roman" w:hAnsi="Times New Roman" w:cs="Times New Roman"/>
          <w:sz w:val="27"/>
          <w:szCs w:val="27"/>
        </w:rPr>
        <w:t>с приложениями</w:t>
      </w:r>
      <w:r w:rsidR="00D55459">
        <w:rPr>
          <w:rFonts w:ascii="Times New Roman" w:hAnsi="Times New Roman" w:cs="Times New Roman"/>
          <w:sz w:val="27"/>
          <w:szCs w:val="27"/>
        </w:rPr>
        <w:t xml:space="preserve"> и дополнениями.</w:t>
      </w:r>
    </w:p>
    <w:p w:rsidR="00AD0225" w:rsidRPr="006E52D0" w:rsidRDefault="00AD0225" w:rsidP="00AD0225">
      <w:pPr>
        <w:spacing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52D0">
        <w:rPr>
          <w:rFonts w:ascii="Times New Roman" w:hAnsi="Times New Roman" w:cs="Times New Roman"/>
          <w:sz w:val="27"/>
          <w:szCs w:val="27"/>
        </w:rPr>
        <w:t xml:space="preserve">2. Информация о выполнении обязательств </w:t>
      </w:r>
      <w:r w:rsidR="00F536FF" w:rsidRPr="006E52D0">
        <w:rPr>
          <w:rFonts w:ascii="Times New Roman" w:hAnsi="Times New Roman" w:cs="Times New Roman"/>
          <w:sz w:val="27"/>
          <w:szCs w:val="27"/>
        </w:rPr>
        <w:t>коллективного договора за 2016 год или первое полугодие 2017</w:t>
      </w:r>
      <w:r w:rsidRPr="006E52D0">
        <w:rPr>
          <w:rFonts w:ascii="Times New Roman" w:hAnsi="Times New Roman" w:cs="Times New Roman"/>
          <w:sz w:val="27"/>
          <w:szCs w:val="27"/>
        </w:rPr>
        <w:t xml:space="preserve"> года (по каждому пункту). Указать экономическую эффективность реализации условий коллективного договора (общая сумма фактических затрат работодателя на дополнительные льготы, гарантии): всего и на одного работника.</w:t>
      </w:r>
    </w:p>
    <w:p w:rsidR="00AD0225" w:rsidRPr="006E52D0" w:rsidRDefault="00176EC6" w:rsidP="00AD0225">
      <w:pPr>
        <w:spacing w:after="100" w:afterAutospacing="1" w:line="240" w:lineRule="auto"/>
        <w:ind w:firstLine="12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52D0">
        <w:rPr>
          <w:rFonts w:ascii="Times New Roman" w:hAnsi="Times New Roman" w:cs="Times New Roman"/>
          <w:sz w:val="27"/>
          <w:szCs w:val="27"/>
        </w:rPr>
        <w:t xml:space="preserve">          3.</w:t>
      </w:r>
      <w:r w:rsidR="00F536FF" w:rsidRPr="006E52D0">
        <w:rPr>
          <w:rFonts w:ascii="Times New Roman" w:hAnsi="Times New Roman" w:cs="Times New Roman"/>
          <w:sz w:val="27"/>
          <w:szCs w:val="27"/>
        </w:rPr>
        <w:t xml:space="preserve"> </w:t>
      </w:r>
      <w:r w:rsidRPr="006E52D0">
        <w:rPr>
          <w:rFonts w:ascii="Times New Roman" w:hAnsi="Times New Roman" w:cs="Times New Roman"/>
          <w:sz w:val="27"/>
          <w:szCs w:val="27"/>
        </w:rPr>
        <w:t>Копия протокола</w:t>
      </w:r>
      <w:r w:rsidR="00AD0225" w:rsidRPr="006E52D0">
        <w:rPr>
          <w:rFonts w:ascii="Times New Roman" w:hAnsi="Times New Roman" w:cs="Times New Roman"/>
          <w:sz w:val="27"/>
          <w:szCs w:val="27"/>
        </w:rPr>
        <w:t xml:space="preserve"> собрания трудового колл</w:t>
      </w:r>
      <w:r w:rsidR="00202A5F">
        <w:rPr>
          <w:rFonts w:ascii="Times New Roman" w:hAnsi="Times New Roman" w:cs="Times New Roman"/>
          <w:sz w:val="27"/>
          <w:szCs w:val="27"/>
        </w:rPr>
        <w:t xml:space="preserve">ектива, на котором подводились </w:t>
      </w:r>
      <w:r w:rsidR="00AD0225" w:rsidRPr="006E52D0">
        <w:rPr>
          <w:rFonts w:ascii="Times New Roman" w:hAnsi="Times New Roman" w:cs="Times New Roman"/>
          <w:sz w:val="27"/>
          <w:szCs w:val="27"/>
        </w:rPr>
        <w:t>итоги выполнения коллективного договора.</w:t>
      </w:r>
    </w:p>
    <w:p w:rsidR="00176EC6" w:rsidRPr="006E52D0" w:rsidRDefault="00202F42" w:rsidP="00AD0225">
      <w:pPr>
        <w:spacing w:after="100" w:afterAutospacing="1" w:line="240" w:lineRule="auto"/>
        <w:ind w:firstLine="12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52D0">
        <w:rPr>
          <w:rFonts w:ascii="Times New Roman" w:hAnsi="Times New Roman" w:cs="Times New Roman"/>
          <w:sz w:val="27"/>
          <w:szCs w:val="27"/>
        </w:rPr>
        <w:tab/>
        <w:t>4.</w:t>
      </w:r>
      <w:r w:rsidR="00F536FF" w:rsidRPr="006E52D0">
        <w:rPr>
          <w:rFonts w:ascii="Times New Roman" w:hAnsi="Times New Roman" w:cs="Times New Roman"/>
          <w:sz w:val="27"/>
          <w:szCs w:val="27"/>
        </w:rPr>
        <w:t xml:space="preserve"> </w:t>
      </w:r>
      <w:r w:rsidRPr="006E52D0">
        <w:rPr>
          <w:rFonts w:ascii="Times New Roman" w:hAnsi="Times New Roman" w:cs="Times New Roman"/>
          <w:sz w:val="27"/>
          <w:szCs w:val="27"/>
        </w:rPr>
        <w:t>Документы</w:t>
      </w:r>
      <w:r w:rsidR="00FF154C" w:rsidRPr="006E52D0">
        <w:rPr>
          <w:rFonts w:ascii="Times New Roman" w:hAnsi="Times New Roman" w:cs="Times New Roman"/>
          <w:sz w:val="27"/>
          <w:szCs w:val="27"/>
        </w:rPr>
        <w:t>,</w:t>
      </w:r>
      <w:r w:rsidR="00176EC6" w:rsidRPr="006E52D0">
        <w:rPr>
          <w:rFonts w:ascii="Times New Roman" w:hAnsi="Times New Roman" w:cs="Times New Roman"/>
          <w:sz w:val="27"/>
          <w:szCs w:val="27"/>
        </w:rPr>
        <w:t xml:space="preserve"> подтверждающие деятельность комиссии, из наделенных полномочиями представителей сторон</w:t>
      </w:r>
      <w:r w:rsidRPr="006E52D0">
        <w:rPr>
          <w:rFonts w:ascii="Times New Roman" w:hAnsi="Times New Roman" w:cs="Times New Roman"/>
          <w:sz w:val="27"/>
          <w:szCs w:val="27"/>
        </w:rPr>
        <w:t>,</w:t>
      </w:r>
      <w:r w:rsidR="00176EC6" w:rsidRPr="006E52D0">
        <w:rPr>
          <w:rFonts w:ascii="Times New Roman" w:hAnsi="Times New Roman" w:cs="Times New Roman"/>
          <w:sz w:val="27"/>
          <w:szCs w:val="27"/>
        </w:rPr>
        <w:t xml:space="preserve"> </w:t>
      </w:r>
      <w:r w:rsidR="00ED2BC0" w:rsidRPr="006E52D0">
        <w:rPr>
          <w:rFonts w:ascii="Times New Roman" w:hAnsi="Times New Roman" w:cs="Times New Roman"/>
          <w:sz w:val="27"/>
          <w:szCs w:val="27"/>
        </w:rPr>
        <w:t>для ведения коллективных переговоров</w:t>
      </w:r>
      <w:r w:rsidR="00176EC6" w:rsidRPr="006E52D0">
        <w:rPr>
          <w:rFonts w:ascii="Times New Roman" w:hAnsi="Times New Roman" w:cs="Times New Roman"/>
          <w:sz w:val="27"/>
          <w:szCs w:val="27"/>
        </w:rPr>
        <w:t xml:space="preserve"> по подготовк</w:t>
      </w:r>
      <w:r w:rsidRPr="006E52D0">
        <w:rPr>
          <w:rFonts w:ascii="Times New Roman" w:hAnsi="Times New Roman" w:cs="Times New Roman"/>
          <w:sz w:val="27"/>
          <w:szCs w:val="27"/>
        </w:rPr>
        <w:t>е проекта коллективного договора (ст.35 ТК РФ)</w:t>
      </w:r>
      <w:r w:rsidR="00176EC6" w:rsidRPr="006E52D0">
        <w:rPr>
          <w:rFonts w:ascii="Times New Roman" w:hAnsi="Times New Roman" w:cs="Times New Roman"/>
          <w:sz w:val="27"/>
          <w:szCs w:val="27"/>
        </w:rPr>
        <w:t>.</w:t>
      </w:r>
    </w:p>
    <w:p w:rsidR="00AD0225" w:rsidRPr="006E52D0" w:rsidRDefault="00176EC6" w:rsidP="00AD0225">
      <w:pPr>
        <w:spacing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52D0">
        <w:rPr>
          <w:rFonts w:ascii="Times New Roman" w:hAnsi="Times New Roman" w:cs="Times New Roman"/>
          <w:sz w:val="27"/>
          <w:szCs w:val="27"/>
        </w:rPr>
        <w:t>5.</w:t>
      </w:r>
      <w:r w:rsidR="00AD0225" w:rsidRPr="006E52D0">
        <w:rPr>
          <w:rFonts w:ascii="Times New Roman" w:hAnsi="Times New Roman" w:cs="Times New Roman"/>
          <w:sz w:val="27"/>
          <w:szCs w:val="27"/>
        </w:rPr>
        <w:t>Публикации о коллективно - договорном регулировани</w:t>
      </w:r>
      <w:r w:rsidR="00D9248E" w:rsidRPr="006E52D0">
        <w:rPr>
          <w:rFonts w:ascii="Times New Roman" w:hAnsi="Times New Roman" w:cs="Times New Roman"/>
          <w:sz w:val="27"/>
          <w:szCs w:val="27"/>
        </w:rPr>
        <w:t xml:space="preserve">и социально-трудовых отношений </w:t>
      </w:r>
      <w:r w:rsidR="00AD0225" w:rsidRPr="006E52D0">
        <w:rPr>
          <w:rFonts w:ascii="Times New Roman" w:hAnsi="Times New Roman" w:cs="Times New Roman"/>
          <w:sz w:val="27"/>
          <w:szCs w:val="27"/>
        </w:rPr>
        <w:t>учреждения в средствах массовой информации.</w:t>
      </w:r>
    </w:p>
    <w:p w:rsidR="00AD0225" w:rsidRPr="00F536FF" w:rsidRDefault="00AD0225" w:rsidP="00AD0225">
      <w:pPr>
        <w:spacing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52D0" w:rsidRDefault="006E52D0" w:rsidP="006E52D0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Приложение № 2</w:t>
      </w:r>
      <w:r w:rsidRPr="006E52D0">
        <w:rPr>
          <w:rFonts w:ascii="Times New Roman" w:hAnsi="Times New Roman" w:cs="Times New Roman"/>
          <w:i/>
          <w:sz w:val="24"/>
          <w:szCs w:val="24"/>
        </w:rPr>
        <w:t xml:space="preserve"> к положению о краевом конкурсе</w:t>
      </w:r>
    </w:p>
    <w:p w:rsidR="006E52D0" w:rsidRDefault="006E52D0" w:rsidP="006E52D0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Pr="006E52D0">
        <w:rPr>
          <w:rFonts w:ascii="Times New Roman" w:hAnsi="Times New Roman" w:cs="Times New Roman"/>
          <w:i/>
          <w:sz w:val="24"/>
          <w:szCs w:val="24"/>
        </w:rPr>
        <w:t xml:space="preserve"> «Лучший</w:t>
      </w:r>
      <w:r>
        <w:rPr>
          <w:rFonts w:ascii="Times New Roman" w:hAnsi="Times New Roman" w:cs="Times New Roman"/>
          <w:i/>
          <w:sz w:val="24"/>
          <w:szCs w:val="24"/>
        </w:rPr>
        <w:t xml:space="preserve"> коллективный </w:t>
      </w:r>
      <w:r w:rsidRPr="006E52D0">
        <w:rPr>
          <w:rFonts w:ascii="Times New Roman" w:hAnsi="Times New Roman" w:cs="Times New Roman"/>
          <w:i/>
          <w:sz w:val="24"/>
          <w:szCs w:val="24"/>
        </w:rPr>
        <w:t>договор образовательной</w:t>
      </w:r>
    </w:p>
    <w:p w:rsidR="00AD0225" w:rsidRPr="006E52D0" w:rsidRDefault="006E52D0" w:rsidP="006E52D0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6E52D0">
        <w:rPr>
          <w:rFonts w:ascii="Times New Roman" w:hAnsi="Times New Roman" w:cs="Times New Roman"/>
          <w:i/>
          <w:sz w:val="24"/>
          <w:szCs w:val="24"/>
        </w:rPr>
        <w:t xml:space="preserve"> организации </w:t>
      </w:r>
      <w:r>
        <w:rPr>
          <w:rFonts w:ascii="Times New Roman" w:hAnsi="Times New Roman" w:cs="Times New Roman"/>
          <w:i/>
          <w:sz w:val="24"/>
          <w:szCs w:val="24"/>
        </w:rPr>
        <w:t xml:space="preserve">Краснодарского края» </w:t>
      </w:r>
    </w:p>
    <w:p w:rsidR="00AD0225" w:rsidRPr="00F536FF" w:rsidRDefault="00AD0225" w:rsidP="00AD0225">
      <w:pPr>
        <w:spacing w:after="100" w:afterAutospacing="1" w:line="240" w:lineRule="auto"/>
        <w:ind w:left="6372"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0225" w:rsidRPr="00AD0225" w:rsidRDefault="008C14AF" w:rsidP="00AD0225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Экспертное заключение по материалам, представленным</w:t>
      </w:r>
      <w:r w:rsidR="00AD0225" w:rsidRPr="00AD0225">
        <w:rPr>
          <w:rFonts w:ascii="Times New Roman" w:hAnsi="Times New Roman" w:cs="Times New Roman"/>
          <w:b/>
          <w:sz w:val="27"/>
          <w:szCs w:val="27"/>
        </w:rPr>
        <w:t xml:space="preserve"> на  конкурс «Лучший колле</w:t>
      </w:r>
      <w:r w:rsidR="00AD0225">
        <w:rPr>
          <w:rFonts w:ascii="Times New Roman" w:hAnsi="Times New Roman" w:cs="Times New Roman"/>
          <w:b/>
          <w:sz w:val="27"/>
          <w:szCs w:val="27"/>
        </w:rPr>
        <w:t>ктивный договор образовательной  организации</w:t>
      </w:r>
      <w:r w:rsidR="00AD0225" w:rsidRPr="00AD0225">
        <w:rPr>
          <w:rFonts w:ascii="Times New Roman" w:hAnsi="Times New Roman" w:cs="Times New Roman"/>
          <w:b/>
          <w:sz w:val="27"/>
          <w:szCs w:val="27"/>
        </w:rPr>
        <w:t xml:space="preserve"> Краснодарского края»</w:t>
      </w:r>
    </w:p>
    <w:p w:rsidR="00AD0225" w:rsidRPr="00AD0225" w:rsidRDefault="00AD0225" w:rsidP="00AD0225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D0225" w:rsidRPr="00AD0225" w:rsidRDefault="008C14AF" w:rsidP="00AD022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Наименование  организации</w:t>
      </w:r>
      <w:r w:rsidR="00AD0225" w:rsidRPr="00AD0225">
        <w:rPr>
          <w:rFonts w:ascii="Times New Roman" w:hAnsi="Times New Roman" w:cs="Times New Roman"/>
          <w:sz w:val="27"/>
          <w:szCs w:val="27"/>
        </w:rPr>
        <w:t>____</w:t>
      </w:r>
      <w:r w:rsidR="00AD0225">
        <w:rPr>
          <w:rFonts w:ascii="Times New Roman" w:hAnsi="Times New Roman" w:cs="Times New Roman"/>
          <w:sz w:val="27"/>
          <w:szCs w:val="27"/>
        </w:rPr>
        <w:t>______________________________</w:t>
      </w:r>
      <w:r w:rsidR="008A7F10">
        <w:rPr>
          <w:rFonts w:ascii="Times New Roman" w:hAnsi="Times New Roman" w:cs="Times New Roman"/>
          <w:sz w:val="27"/>
          <w:szCs w:val="27"/>
        </w:rPr>
        <w:t>_______</w:t>
      </w:r>
      <w:r w:rsidR="00AD0225">
        <w:rPr>
          <w:rFonts w:ascii="Times New Roman" w:hAnsi="Times New Roman" w:cs="Times New Roman"/>
          <w:sz w:val="27"/>
          <w:szCs w:val="27"/>
        </w:rPr>
        <w:t>_</w:t>
      </w:r>
    </w:p>
    <w:p w:rsidR="00AD0225" w:rsidRPr="00AD0225" w:rsidRDefault="00AD0225" w:rsidP="00AD0225">
      <w:pPr>
        <w:spacing w:after="100" w:afterAutospacing="1" w:line="240" w:lineRule="auto"/>
        <w:ind w:left="180" w:hanging="1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D0225">
        <w:rPr>
          <w:rFonts w:ascii="Times New Roman" w:hAnsi="Times New Roman" w:cs="Times New Roman"/>
          <w:sz w:val="27"/>
          <w:szCs w:val="27"/>
        </w:rPr>
        <w:t>__________________________________________________________</w:t>
      </w:r>
      <w:r w:rsidR="008A7F10">
        <w:rPr>
          <w:rFonts w:ascii="Times New Roman" w:hAnsi="Times New Roman" w:cs="Times New Roman"/>
          <w:sz w:val="27"/>
          <w:szCs w:val="27"/>
        </w:rPr>
        <w:t>_______</w:t>
      </w:r>
      <w:r w:rsidRPr="00AD0225">
        <w:rPr>
          <w:rFonts w:ascii="Times New Roman" w:hAnsi="Times New Roman" w:cs="Times New Roman"/>
          <w:sz w:val="27"/>
          <w:szCs w:val="27"/>
        </w:rPr>
        <w:t>_</w:t>
      </w:r>
    </w:p>
    <w:p w:rsidR="00AD0225" w:rsidRPr="00AD0225" w:rsidRDefault="00AD0225" w:rsidP="00AD0225">
      <w:pPr>
        <w:spacing w:after="100" w:afterAutospacing="1" w:line="240" w:lineRule="auto"/>
        <w:ind w:left="180" w:hanging="1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D0225">
        <w:rPr>
          <w:rFonts w:ascii="Times New Roman" w:hAnsi="Times New Roman" w:cs="Times New Roman"/>
          <w:sz w:val="27"/>
          <w:szCs w:val="27"/>
        </w:rPr>
        <w:t>Ф.И.О. руководителя____________</w:t>
      </w:r>
      <w:r w:rsidR="008A7F10">
        <w:rPr>
          <w:rFonts w:ascii="Times New Roman" w:hAnsi="Times New Roman" w:cs="Times New Roman"/>
          <w:sz w:val="27"/>
          <w:szCs w:val="27"/>
        </w:rPr>
        <w:t>___________________________________</w:t>
      </w:r>
    </w:p>
    <w:p w:rsidR="00AD0225" w:rsidRPr="00AD0225" w:rsidRDefault="00AD0225" w:rsidP="00AD0225">
      <w:pPr>
        <w:spacing w:after="100" w:afterAutospacing="1" w:line="240" w:lineRule="auto"/>
        <w:ind w:left="180" w:hanging="1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D0225">
        <w:rPr>
          <w:rFonts w:ascii="Times New Roman" w:hAnsi="Times New Roman" w:cs="Times New Roman"/>
          <w:sz w:val="27"/>
          <w:szCs w:val="27"/>
        </w:rPr>
        <w:t xml:space="preserve">Ф.И.О. председателя  первичной </w:t>
      </w:r>
    </w:p>
    <w:p w:rsidR="00AD0225" w:rsidRPr="00AD0225" w:rsidRDefault="00AD0225" w:rsidP="00AD0225">
      <w:pPr>
        <w:spacing w:after="100" w:afterAutospacing="1" w:line="240" w:lineRule="auto"/>
        <w:ind w:left="180" w:hanging="1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D0225">
        <w:rPr>
          <w:rFonts w:ascii="Times New Roman" w:hAnsi="Times New Roman" w:cs="Times New Roman"/>
          <w:sz w:val="27"/>
          <w:szCs w:val="27"/>
        </w:rPr>
        <w:t>профорганизации __________________________________________</w:t>
      </w:r>
      <w:r w:rsidR="008A7F10">
        <w:rPr>
          <w:rFonts w:ascii="Times New Roman" w:hAnsi="Times New Roman" w:cs="Times New Roman"/>
          <w:sz w:val="27"/>
          <w:szCs w:val="27"/>
        </w:rPr>
        <w:t>______</w:t>
      </w:r>
      <w:r w:rsidRPr="00AD0225">
        <w:rPr>
          <w:rFonts w:ascii="Times New Roman" w:hAnsi="Times New Roman" w:cs="Times New Roman"/>
          <w:sz w:val="27"/>
          <w:szCs w:val="27"/>
        </w:rPr>
        <w:t>_</w:t>
      </w:r>
    </w:p>
    <w:p w:rsidR="00AD0225" w:rsidRPr="00AD0225" w:rsidRDefault="00AD0225" w:rsidP="00AD0225">
      <w:pPr>
        <w:spacing w:after="100" w:afterAutospacing="1" w:line="240" w:lineRule="auto"/>
        <w:ind w:left="180" w:hanging="1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D0225">
        <w:rPr>
          <w:rFonts w:ascii="Times New Roman" w:hAnsi="Times New Roman" w:cs="Times New Roman"/>
          <w:sz w:val="27"/>
          <w:szCs w:val="27"/>
        </w:rPr>
        <w:t>Среднесписочная численность работников_____</w:t>
      </w:r>
      <w:r>
        <w:rPr>
          <w:rFonts w:ascii="Times New Roman" w:hAnsi="Times New Roman" w:cs="Times New Roman"/>
          <w:sz w:val="27"/>
          <w:szCs w:val="27"/>
        </w:rPr>
        <w:t>________________</w:t>
      </w:r>
      <w:r w:rsidR="008A7F10">
        <w:rPr>
          <w:rFonts w:ascii="Times New Roman" w:hAnsi="Times New Roman" w:cs="Times New Roman"/>
          <w:sz w:val="27"/>
          <w:szCs w:val="27"/>
        </w:rPr>
        <w:t>______</w:t>
      </w:r>
      <w:r>
        <w:rPr>
          <w:rFonts w:ascii="Times New Roman" w:hAnsi="Times New Roman" w:cs="Times New Roman"/>
          <w:sz w:val="27"/>
          <w:szCs w:val="27"/>
        </w:rPr>
        <w:t>_</w:t>
      </w:r>
    </w:p>
    <w:p w:rsidR="00AD0225" w:rsidRPr="00AD0225" w:rsidRDefault="00AD0225" w:rsidP="00AD0225">
      <w:pPr>
        <w:spacing w:after="100" w:afterAutospacing="1" w:line="240" w:lineRule="auto"/>
        <w:ind w:left="180" w:hanging="1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D0225">
        <w:rPr>
          <w:rFonts w:ascii="Times New Roman" w:hAnsi="Times New Roman" w:cs="Times New Roman"/>
          <w:sz w:val="27"/>
          <w:szCs w:val="27"/>
        </w:rPr>
        <w:t>Кол-во членов Профсоюза</w:t>
      </w:r>
      <w:r w:rsidR="00F536FF">
        <w:rPr>
          <w:rFonts w:ascii="Times New Roman" w:hAnsi="Times New Roman" w:cs="Times New Roman"/>
          <w:sz w:val="27"/>
          <w:szCs w:val="27"/>
        </w:rPr>
        <w:t>____-__</w:t>
      </w:r>
    </w:p>
    <w:p w:rsidR="00AD0225" w:rsidRPr="00AD0225" w:rsidRDefault="006E52D0" w:rsidP="009A3D3D">
      <w:pPr>
        <w:spacing w:after="100" w:afterAutospacing="1" w:line="240" w:lineRule="auto"/>
        <w:ind w:right="876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Дата заключения </w:t>
      </w:r>
      <w:r w:rsidR="008A7F10">
        <w:rPr>
          <w:rFonts w:ascii="Times New Roman" w:hAnsi="Times New Roman" w:cs="Times New Roman"/>
          <w:sz w:val="27"/>
          <w:szCs w:val="27"/>
        </w:rPr>
        <w:t>и с</w:t>
      </w:r>
      <w:r w:rsidR="00AD0225" w:rsidRPr="00AD0225">
        <w:rPr>
          <w:rFonts w:ascii="Times New Roman" w:hAnsi="Times New Roman" w:cs="Times New Roman"/>
          <w:sz w:val="27"/>
          <w:szCs w:val="27"/>
        </w:rPr>
        <w:t>рок действия коллективного д</w:t>
      </w:r>
      <w:r>
        <w:rPr>
          <w:rFonts w:ascii="Times New Roman" w:hAnsi="Times New Roman" w:cs="Times New Roman"/>
          <w:sz w:val="27"/>
          <w:szCs w:val="27"/>
        </w:rPr>
        <w:t>оговора   ___________</w:t>
      </w:r>
    </w:p>
    <w:tbl>
      <w:tblPr>
        <w:tblStyle w:val="a3"/>
        <w:tblpPr w:leftFromText="180" w:rightFromText="180" w:vertAnchor="text" w:horzAnchor="margin" w:tblpXSpec="center" w:tblpY="184"/>
        <w:tblW w:w="10430" w:type="dxa"/>
        <w:tblLayout w:type="fixed"/>
        <w:tblLook w:val="01E0" w:firstRow="1" w:lastRow="1" w:firstColumn="1" w:lastColumn="1" w:noHBand="0" w:noVBand="0"/>
      </w:tblPr>
      <w:tblGrid>
        <w:gridCol w:w="6443"/>
        <w:gridCol w:w="1178"/>
        <w:gridCol w:w="1418"/>
        <w:gridCol w:w="19"/>
        <w:gridCol w:w="1338"/>
        <w:gridCol w:w="19"/>
        <w:gridCol w:w="15"/>
      </w:tblGrid>
      <w:tr w:rsidR="00421361" w:rsidRPr="008A7F10" w:rsidTr="00887D6C">
        <w:trPr>
          <w:gridAfter w:val="2"/>
          <w:wAfter w:w="34" w:type="dxa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b/>
                <w:sz w:val="27"/>
                <w:szCs w:val="27"/>
              </w:rPr>
              <w:t>Критерии оценки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Default="009A3D3D" w:rsidP="00887D6C">
            <w:pPr>
              <w:spacing w:after="100" w:afterAutospacing="1"/>
              <w:ind w:right="4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887D6C" w:rsidRDefault="00887D6C" w:rsidP="00887D6C">
            <w:pPr>
              <w:spacing w:after="100" w:afterAutospacing="1"/>
              <w:ind w:left="-70" w:right="4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пункта</w:t>
            </w:r>
          </w:p>
          <w:p w:rsidR="00887D6C" w:rsidRPr="008A7F10" w:rsidRDefault="002F4DC0" w:rsidP="002F4DC0">
            <w:pPr>
              <w:spacing w:after="100" w:afterAutospacing="1"/>
              <w:ind w:left="-70" w:right="40" w:firstLine="4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61" w:rsidRPr="008A7F10" w:rsidRDefault="009A3D3D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Максим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кол-во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 xml:space="preserve"> баллов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Результат</w:t>
            </w:r>
          </w:p>
        </w:tc>
      </w:tr>
      <w:tr w:rsidR="009A3D3D" w:rsidRPr="008A7F10" w:rsidTr="00887D6C"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3D" w:rsidRPr="008A7F10" w:rsidRDefault="009A3D3D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Содержание обязательств коллективного договора</w:t>
            </w:r>
          </w:p>
        </w:tc>
      </w:tr>
      <w:tr w:rsidR="00421361" w:rsidRPr="008A7F10" w:rsidTr="00887D6C">
        <w:trPr>
          <w:gridAfter w:val="2"/>
          <w:wAfter w:w="34" w:type="dxa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61" w:rsidRPr="008A7F10" w:rsidRDefault="000820FC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1.Наличие в коллективном дого</w:t>
            </w:r>
            <w:r w:rsidR="00E6339D">
              <w:rPr>
                <w:rFonts w:ascii="Times New Roman" w:hAnsi="Times New Roman" w:cs="Times New Roman"/>
                <w:sz w:val="27"/>
                <w:szCs w:val="27"/>
              </w:rPr>
              <w:t>воре дополнительных льгот и гарантий работникам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рекомендованных отраслевым соглашением</w:t>
            </w:r>
            <w:r w:rsidR="00E6339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8A7F10" w:rsidRDefault="00421361" w:rsidP="00421361">
            <w:pPr>
              <w:spacing w:after="100" w:afterAutospacing="1"/>
              <w:ind w:right="876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8A7F10" w:rsidRDefault="000820FC" w:rsidP="000820FC">
            <w:pPr>
              <w:spacing w:after="100" w:after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 1 баллу за обязател.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1361" w:rsidRPr="008A7F10" w:rsidTr="00887D6C">
        <w:trPr>
          <w:gridAfter w:val="2"/>
          <w:wAfter w:w="34" w:type="dxa"/>
          <w:trHeight w:val="1832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8A7F10" w:rsidRDefault="000820FC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512D6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E633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12D69"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Предоставление работникам </w:t>
            </w:r>
            <w:r w:rsidR="00421361" w:rsidRPr="008A7F10">
              <w:rPr>
                <w:rFonts w:ascii="Times New Roman" w:hAnsi="Times New Roman" w:cs="Times New Roman"/>
                <w:sz w:val="27"/>
                <w:szCs w:val="27"/>
              </w:rPr>
              <w:t>дополнительных социальных льгот, гарантий и компенсаций:</w:t>
            </w:r>
          </w:p>
          <w:p w:rsidR="00421361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-оказание материальной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помощи по различным основаниям:</w:t>
            </w:r>
          </w:p>
          <w:p w:rsidR="00421361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 связи с регистрацией брака;</w:t>
            </w:r>
          </w:p>
          <w:p w:rsidR="00421361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 юбилейным датам;</w:t>
            </w:r>
          </w:p>
          <w:p w:rsidR="00421361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 связи с уходом на пенсию;</w:t>
            </w:r>
          </w:p>
          <w:p w:rsidR="00421361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 лечение;</w:t>
            </w:r>
          </w:p>
          <w:p w:rsidR="00421361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связи с трудным материальным положением;</w:t>
            </w:r>
          </w:p>
          <w:p w:rsidR="00421361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 погребение;</w:t>
            </w:r>
          </w:p>
          <w:p w:rsidR="00421361" w:rsidRPr="008852C4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8852C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(другое)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;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 xml:space="preserve"> -оплата проезда;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 xml:space="preserve"> -оплата аренды жилья;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 xml:space="preserve"> -оплата питания;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-проведение культурно-массовых мероприятий;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-проведение </w:t>
            </w: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спортивно-оздоровительных мероприятий;</w:t>
            </w:r>
          </w:p>
          <w:p w:rsidR="00421361" w:rsidRPr="00731E2B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-предоставление дополнительных  оплачиваемых отпусков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 различным основаниям (не учитывать дополнительные отпуска за особый характер работы, вредные и опасные условия труда):________________________________________</w:t>
            </w:r>
          </w:p>
          <w:p w:rsidR="00421361" w:rsidRPr="008A7F10" w:rsidRDefault="000820FC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21361">
              <w:rPr>
                <w:rFonts w:ascii="Times New Roman" w:hAnsi="Times New Roman" w:cs="Times New Roman"/>
                <w:sz w:val="27"/>
                <w:szCs w:val="27"/>
              </w:rPr>
              <w:t>предоставление дополнительного оплачиваемого отпуска за ненормированный рабочий день более трех дней</w:t>
            </w:r>
            <w:r w:rsidR="00421361" w:rsidRPr="008A7F10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предоставление дополнительных  неоплачиваемых отпусков;</w:t>
            </w:r>
          </w:p>
          <w:p w:rsidR="00421361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-материальная поддержка молодых специалистов;</w:t>
            </w:r>
          </w:p>
          <w:p w:rsidR="00421361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-материальная поддержка наставников;</w:t>
            </w: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0820FC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-оплата санаторно-курортного лечения, оздоровления;</w:t>
            </w:r>
          </w:p>
          <w:p w:rsidR="000820FC" w:rsidRDefault="000820FC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сохранение доплат педагогам за имеющуюся квалификационную. категорию по различным основаниям;</w:t>
            </w:r>
          </w:p>
          <w:p w:rsidR="00421361" w:rsidRPr="008A7F10" w:rsidRDefault="000820FC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доплаты за награды не предусмотренные отраслевой системой оплаты труда</w:t>
            </w:r>
            <w:r w:rsidR="00BA637B"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 w:rsidR="00421361" w:rsidRPr="008A7F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8A7F10">
              <w:rPr>
                <w:rFonts w:ascii="Times New Roman" w:hAnsi="Times New Roman" w:cs="Times New Roman"/>
                <w:i/>
                <w:sz w:val="27"/>
                <w:szCs w:val="27"/>
              </w:rPr>
              <w:t>(другие  гарантии)</w:t>
            </w: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____________________________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-___________________________________________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-___________________________________________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-___________________________________________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-___________________________________________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-___________________________________________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-___________________________________________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-___________</w:t>
            </w:r>
            <w:r w:rsidR="000820FC">
              <w:rPr>
                <w:rFonts w:ascii="Times New Roman" w:hAnsi="Times New Roman" w:cs="Times New Roman"/>
                <w:sz w:val="27"/>
                <w:szCs w:val="27"/>
              </w:rPr>
              <w:t>_______________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8A7F10" w:rsidRDefault="00421361" w:rsidP="00421361">
            <w:pPr>
              <w:spacing w:after="100" w:afterAutospacing="1"/>
              <w:ind w:right="876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 xml:space="preserve">2 балла за каждый вид </w:t>
            </w:r>
            <w:r w:rsidR="00D55459">
              <w:rPr>
                <w:rFonts w:ascii="Times New Roman" w:hAnsi="Times New Roman" w:cs="Times New Roman"/>
                <w:sz w:val="27"/>
                <w:szCs w:val="27"/>
              </w:rPr>
              <w:t>предостав</w:t>
            </w: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ленной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A7F10">
              <w:rPr>
                <w:rFonts w:ascii="Times New Roman" w:hAnsi="Times New Roman" w:cs="Times New Roman"/>
                <w:sz w:val="27"/>
                <w:szCs w:val="27"/>
              </w:rPr>
              <w:t>гарантии</w:t>
            </w: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21361" w:rsidRPr="008A7F1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1361" w:rsidRPr="006E52D0" w:rsidTr="00887D6C">
        <w:trPr>
          <w:gridAfter w:val="2"/>
          <w:wAfter w:w="34" w:type="dxa"/>
          <w:trHeight w:val="983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61" w:rsidRPr="006E52D0" w:rsidRDefault="000820FC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  <w:r w:rsidR="00421361" w:rsidRPr="006E52D0">
              <w:rPr>
                <w:rFonts w:ascii="Times New Roman" w:hAnsi="Times New Roman" w:cs="Times New Roman"/>
                <w:sz w:val="27"/>
                <w:szCs w:val="27"/>
              </w:rPr>
              <w:t>.Специальная оценка условий труда</w:t>
            </w:r>
            <w:r w:rsidR="00F45220" w:rsidRPr="006E52D0">
              <w:rPr>
                <w:rFonts w:ascii="Times New Roman" w:hAnsi="Times New Roman" w:cs="Times New Roman"/>
                <w:sz w:val="27"/>
                <w:szCs w:val="27"/>
              </w:rPr>
              <w:t xml:space="preserve"> в целом по организации</w:t>
            </w:r>
            <w:r w:rsidR="00E6339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6E52D0" w:rsidRDefault="00421361" w:rsidP="00421361">
            <w:pPr>
              <w:spacing w:after="100" w:afterAutospacing="1"/>
              <w:ind w:right="876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61" w:rsidRPr="006E52D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100% -</w:t>
            </w:r>
          </w:p>
          <w:p w:rsidR="00421361" w:rsidRPr="006E52D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 xml:space="preserve"> 5 баллов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6E52D0" w:rsidRDefault="00421361" w:rsidP="005F57F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1361" w:rsidRPr="006E52D0" w:rsidTr="00887D6C">
        <w:trPr>
          <w:gridAfter w:val="2"/>
          <w:wAfter w:w="34" w:type="dxa"/>
          <w:trHeight w:val="1131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6E52D0" w:rsidRDefault="000820FC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421361" w:rsidRPr="006E52D0">
              <w:rPr>
                <w:rFonts w:ascii="Times New Roman" w:hAnsi="Times New Roman" w:cs="Times New Roman"/>
                <w:sz w:val="27"/>
                <w:szCs w:val="27"/>
              </w:rPr>
              <w:t>.Привлечение средств ФСС  для предупреждения производственного травматизма и профессиональной заболеваемости</w:t>
            </w:r>
            <w:r w:rsidR="00F45220" w:rsidRPr="006E52D0">
              <w:rPr>
                <w:rFonts w:ascii="Times New Roman" w:hAnsi="Times New Roman" w:cs="Times New Roman"/>
                <w:sz w:val="27"/>
                <w:szCs w:val="27"/>
              </w:rPr>
              <w:t xml:space="preserve"> в 2016 г.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6E52D0" w:rsidRDefault="00421361" w:rsidP="00421361">
            <w:pPr>
              <w:spacing w:after="100" w:afterAutospacing="1"/>
              <w:ind w:right="876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6E52D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2 балла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6E52D0" w:rsidRDefault="00421361" w:rsidP="005F57F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4D07" w:rsidRPr="006E52D0" w:rsidTr="00887D6C">
        <w:trPr>
          <w:gridAfter w:val="2"/>
          <w:wAfter w:w="34" w:type="dxa"/>
          <w:trHeight w:val="834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7" w:rsidRPr="006E52D0" w:rsidRDefault="00004D07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5.Выполнение соглашения по охране труда в полном объеме</w:t>
            </w:r>
            <w:r w:rsidR="00E6339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7" w:rsidRPr="006E52D0" w:rsidRDefault="00004D07" w:rsidP="00421361">
            <w:pPr>
              <w:spacing w:after="100" w:afterAutospacing="1"/>
              <w:ind w:right="876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7" w:rsidRPr="006E52D0" w:rsidRDefault="00004D07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3 балла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07" w:rsidRPr="006E52D0" w:rsidRDefault="00004D07" w:rsidP="005F57F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1361" w:rsidRPr="006E52D0" w:rsidTr="00887D6C">
        <w:trPr>
          <w:gridAfter w:val="2"/>
          <w:wAfter w:w="34" w:type="dxa"/>
          <w:trHeight w:val="1501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6E52D0" w:rsidRDefault="00004D07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421361" w:rsidRPr="006E52D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21361" w:rsidRPr="006E52D0">
              <w:rPr>
                <w:rFonts w:ascii="Times New Roman" w:hAnsi="Times New Roman" w:cs="Times New Roman"/>
                <w:sz w:val="27"/>
                <w:szCs w:val="27"/>
              </w:rPr>
              <w:t>Дополнительные гарантии и меры социальной поддержки работникам, входящим в состав выборного органа первичной профсоюзной организации</w:t>
            </w: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, уполномоченному по охране труда.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6E52D0" w:rsidRDefault="00421361" w:rsidP="00421361">
            <w:pPr>
              <w:spacing w:after="100" w:afterAutospacing="1"/>
              <w:ind w:right="876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6E52D0" w:rsidRDefault="00421361" w:rsidP="00004D07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По 2 балла</w:t>
            </w:r>
          </w:p>
          <w:p w:rsidR="00421361" w:rsidRPr="006E52D0" w:rsidRDefault="00421361" w:rsidP="00004D07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  <w:p w:rsidR="00421361" w:rsidRPr="006E52D0" w:rsidRDefault="00421361" w:rsidP="00004D07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выполненное</w:t>
            </w:r>
          </w:p>
          <w:p w:rsidR="00421361" w:rsidRPr="006E52D0" w:rsidRDefault="00421361" w:rsidP="00004D07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обязательство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6E52D0" w:rsidRDefault="00421361" w:rsidP="005F57F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1361" w:rsidRPr="006E52D0" w:rsidTr="00887D6C">
        <w:trPr>
          <w:gridAfter w:val="2"/>
          <w:wAfter w:w="34" w:type="dxa"/>
          <w:trHeight w:val="48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6E52D0" w:rsidRDefault="00004D07" w:rsidP="00004D0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  <w:r w:rsidR="00BA637B" w:rsidRPr="006E52D0">
              <w:rPr>
                <w:rFonts w:ascii="Times New Roman" w:hAnsi="Times New Roman" w:cs="Times New Roman"/>
                <w:sz w:val="27"/>
                <w:szCs w:val="27"/>
              </w:rPr>
              <w:t>Проведение в коллективе мероприятий, направленных на повышение социального и профессионального статуса работников</w:t>
            </w: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6E52D0" w:rsidRDefault="00421361" w:rsidP="00421361">
            <w:pPr>
              <w:spacing w:after="100" w:afterAutospacing="1"/>
              <w:ind w:right="876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6E52D0" w:rsidRDefault="00BA637B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2 балла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1" w:rsidRPr="006E52D0" w:rsidRDefault="00421361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5220" w:rsidRPr="006E52D0" w:rsidTr="00887D6C">
        <w:trPr>
          <w:gridAfter w:val="1"/>
          <w:wAfter w:w="15" w:type="dxa"/>
        </w:trPr>
        <w:tc>
          <w:tcPr>
            <w:tcW w:w="10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20" w:rsidRPr="006E52D0" w:rsidRDefault="00F45220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Другое</w:t>
            </w:r>
          </w:p>
        </w:tc>
      </w:tr>
      <w:tr w:rsidR="000820FC" w:rsidRPr="006E52D0" w:rsidTr="00887D6C">
        <w:trPr>
          <w:gridAfter w:val="1"/>
          <w:wAfter w:w="15" w:type="dxa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FC" w:rsidRPr="006E52D0" w:rsidRDefault="00BA637B" w:rsidP="00F45220">
            <w:pPr>
              <w:spacing w:after="100" w:afterAutospacing="1"/>
              <w:ind w:left="-101" w:firstLine="10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0820FC" w:rsidRPr="006E52D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820FC" w:rsidRPr="006E52D0">
              <w:rPr>
                <w:rFonts w:ascii="Times New Roman" w:hAnsi="Times New Roman" w:cs="Times New Roman"/>
                <w:sz w:val="27"/>
                <w:szCs w:val="27"/>
              </w:rPr>
              <w:t>Соответствие положений коллективного договора действующему трудовому законодательству</w:t>
            </w:r>
            <w:r w:rsidR="00D73052" w:rsidRPr="006E52D0">
              <w:rPr>
                <w:rFonts w:ascii="Times New Roman" w:hAnsi="Times New Roman" w:cs="Times New Roman"/>
                <w:sz w:val="27"/>
                <w:szCs w:val="27"/>
              </w:rPr>
              <w:t>, Закону об образовании в РФ</w:t>
            </w:r>
            <w:r w:rsidR="00E6339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FC" w:rsidRPr="006E52D0" w:rsidRDefault="000820FC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5 баллов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FC" w:rsidRPr="006E52D0" w:rsidRDefault="000820FC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5220" w:rsidRPr="006E52D0" w:rsidTr="00887D6C">
        <w:trPr>
          <w:gridAfter w:val="1"/>
          <w:wAfter w:w="15" w:type="dxa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20" w:rsidRPr="006E52D0" w:rsidRDefault="00F45220" w:rsidP="00421361">
            <w:pPr>
              <w:spacing w:after="100" w:afterAutospacing="1"/>
              <w:ind w:left="-101" w:hanging="41"/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BA637B" w:rsidRPr="006E52D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A637B" w:rsidRPr="006E52D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Соблюдение сроков регистрации коллективного договора в Центре занятости нас</w:t>
            </w:r>
            <w:r w:rsidR="00E6339D">
              <w:rPr>
                <w:rFonts w:ascii="Times New Roman" w:hAnsi="Times New Roman" w:cs="Times New Roman"/>
                <w:sz w:val="27"/>
                <w:szCs w:val="27"/>
              </w:rPr>
              <w:t>еления.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20" w:rsidRPr="006E52D0" w:rsidRDefault="00BA637B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2 балла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20" w:rsidRPr="006E52D0" w:rsidRDefault="00F45220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5220" w:rsidRPr="006E52D0" w:rsidTr="00887D6C">
        <w:trPr>
          <w:gridAfter w:val="1"/>
          <w:wAfter w:w="15" w:type="dxa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20" w:rsidRPr="006E52D0" w:rsidRDefault="00BA637B" w:rsidP="00BA637B">
            <w:pPr>
              <w:spacing w:after="100" w:afterAutospacing="1"/>
              <w:ind w:left="-101"/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  <w:r w:rsidR="00F45220" w:rsidRPr="006E52D0">
              <w:rPr>
                <w:rFonts w:ascii="Times New Roman" w:hAnsi="Times New Roman" w:cs="Times New Roman"/>
                <w:sz w:val="27"/>
                <w:szCs w:val="27"/>
              </w:rPr>
              <w:t>Наличие комиссии для ведения коллективных переговоров по подготовке проекта коллективного договора</w:t>
            </w:r>
            <w:r w:rsidR="00E6339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20" w:rsidRPr="006E52D0" w:rsidRDefault="00BA637B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1 балл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20" w:rsidRPr="006E52D0" w:rsidRDefault="00F45220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5220" w:rsidRPr="006E52D0" w:rsidTr="00887D6C">
        <w:trPr>
          <w:gridAfter w:val="1"/>
          <w:wAfter w:w="15" w:type="dxa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20" w:rsidRPr="006E52D0" w:rsidRDefault="00F45220" w:rsidP="005F57F7">
            <w:pPr>
              <w:spacing w:after="100" w:afterAutospacing="1"/>
              <w:ind w:left="-101" w:hanging="709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b/>
                <w:sz w:val="27"/>
                <w:szCs w:val="27"/>
              </w:rPr>
              <w:t>3.</w:t>
            </w: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 xml:space="preserve"> 3 </w:t>
            </w:r>
            <w:r w:rsidR="00D73052" w:rsidRPr="006E52D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BA637B" w:rsidRPr="006E52D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E6339D">
              <w:rPr>
                <w:rFonts w:ascii="Times New Roman" w:hAnsi="Times New Roman" w:cs="Times New Roman"/>
                <w:sz w:val="27"/>
                <w:szCs w:val="27"/>
              </w:rPr>
              <w:t>. Подведение</w:t>
            </w:r>
            <w:r w:rsidR="00D73052" w:rsidRPr="006E52D0">
              <w:rPr>
                <w:rFonts w:ascii="Times New Roman" w:hAnsi="Times New Roman" w:cs="Times New Roman"/>
                <w:sz w:val="27"/>
                <w:szCs w:val="27"/>
              </w:rPr>
              <w:t xml:space="preserve"> итогов </w:t>
            </w: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выполнения коллективного договора</w:t>
            </w:r>
            <w:r w:rsidR="00E6339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20" w:rsidRPr="006E52D0" w:rsidRDefault="00F45220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45220" w:rsidRPr="006E52D0" w:rsidRDefault="00F45220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2 балла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20" w:rsidRPr="006E52D0" w:rsidRDefault="00F45220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A637B" w:rsidRPr="006E52D0" w:rsidTr="00887D6C">
        <w:trPr>
          <w:gridAfter w:val="1"/>
          <w:wAfter w:w="15" w:type="dxa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7B" w:rsidRPr="006E52D0" w:rsidRDefault="00BA637B" w:rsidP="00BA637B">
            <w:pPr>
              <w:spacing w:after="100" w:afterAutospacing="1"/>
              <w:ind w:left="-101" w:firstLine="10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12.Выполнение обязательств коллективного договора (на основании информации организации)</w:t>
            </w:r>
            <w:r w:rsidR="00E6339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7B" w:rsidRPr="006E52D0" w:rsidRDefault="00BA637B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4 балла – 100</w:t>
            </w:r>
            <w:r w:rsidR="00D73052" w:rsidRPr="006E52D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%,</w:t>
            </w:r>
          </w:p>
          <w:p w:rsidR="00BA637B" w:rsidRPr="006E52D0" w:rsidRDefault="00D73052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3 балла – 99% -95%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7B" w:rsidRPr="006E52D0" w:rsidRDefault="00BA637B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45220" w:rsidRPr="006E52D0" w:rsidTr="00887D6C">
        <w:trPr>
          <w:gridAfter w:val="1"/>
          <w:wAfter w:w="15" w:type="dxa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20" w:rsidRPr="006E52D0" w:rsidRDefault="00D73052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  <w:r w:rsidR="00F45220" w:rsidRPr="006E52D0">
              <w:rPr>
                <w:rFonts w:ascii="Times New Roman" w:hAnsi="Times New Roman" w:cs="Times New Roman"/>
                <w:sz w:val="27"/>
                <w:szCs w:val="27"/>
              </w:rPr>
              <w:t>Публикации о коллективно - договорном регулировании социально - трудовых отношений учреждения в   средствах массовой информации</w:t>
            </w:r>
            <w:r w:rsidR="00E6339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20" w:rsidRPr="006E52D0" w:rsidRDefault="00F45220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1 публикация</w:t>
            </w:r>
            <w:r w:rsidR="00E6339D">
              <w:rPr>
                <w:rFonts w:ascii="Times New Roman" w:hAnsi="Times New Roman" w:cs="Times New Roman"/>
                <w:sz w:val="27"/>
                <w:szCs w:val="27"/>
              </w:rPr>
              <w:t xml:space="preserve"> -</w:t>
            </w:r>
          </w:p>
          <w:p w:rsidR="00F45220" w:rsidRPr="006E52D0" w:rsidRDefault="00F45220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1 балл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20" w:rsidRPr="006E52D0" w:rsidRDefault="00F45220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20FC" w:rsidRPr="006E52D0" w:rsidTr="00887D6C">
        <w:trPr>
          <w:gridAfter w:val="1"/>
          <w:wAfter w:w="15" w:type="dxa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FC" w:rsidRPr="006E52D0" w:rsidRDefault="00D73052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  <w:r w:rsidR="000820FC" w:rsidRPr="006E52D0">
              <w:rPr>
                <w:rFonts w:ascii="Times New Roman" w:hAnsi="Times New Roman" w:cs="Times New Roman"/>
                <w:sz w:val="27"/>
                <w:szCs w:val="27"/>
              </w:rPr>
              <w:t>.Соблюдение норм делопроизводства</w:t>
            </w:r>
            <w:r w:rsidR="00E6339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FC" w:rsidRPr="006E52D0" w:rsidRDefault="000820FC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sz w:val="27"/>
                <w:szCs w:val="27"/>
              </w:rPr>
              <w:t>2 балла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FC" w:rsidRPr="006E52D0" w:rsidRDefault="000820FC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73052" w:rsidRPr="006E52D0" w:rsidTr="00887D6C">
        <w:trPr>
          <w:gridAfter w:val="1"/>
          <w:wAfter w:w="15" w:type="dxa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52" w:rsidRPr="006E52D0" w:rsidRDefault="00D73052" w:rsidP="005F57F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E52D0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2" w:rsidRPr="006E52D0" w:rsidRDefault="00D73052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2" w:rsidRPr="006E52D0" w:rsidRDefault="00D73052" w:rsidP="005F57F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D0225" w:rsidRPr="006E52D0" w:rsidRDefault="00AD0225" w:rsidP="00AD0225">
      <w:pPr>
        <w:spacing w:after="100" w:afterAutospacing="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D0225" w:rsidRPr="006E52D0" w:rsidRDefault="00AD0225" w:rsidP="00AD0225">
      <w:pPr>
        <w:spacing w:after="100" w:afterAutospacing="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52D0">
        <w:rPr>
          <w:rFonts w:ascii="Times New Roman" w:hAnsi="Times New Roman" w:cs="Times New Roman"/>
          <w:sz w:val="27"/>
          <w:szCs w:val="27"/>
        </w:rPr>
        <w:t xml:space="preserve">Члены экспертной комиссии </w:t>
      </w:r>
      <w:r w:rsidR="00033D28" w:rsidRPr="006E52D0">
        <w:rPr>
          <w:rFonts w:ascii="Times New Roman" w:hAnsi="Times New Roman" w:cs="Times New Roman"/>
          <w:sz w:val="27"/>
          <w:szCs w:val="27"/>
        </w:rPr>
        <w:t xml:space="preserve"> </w:t>
      </w:r>
      <w:r w:rsidRPr="006E52D0">
        <w:rPr>
          <w:rFonts w:ascii="Times New Roman" w:hAnsi="Times New Roman" w:cs="Times New Roman"/>
          <w:sz w:val="27"/>
          <w:szCs w:val="27"/>
        </w:rPr>
        <w:t>___________  _________</w:t>
      </w:r>
    </w:p>
    <w:p w:rsidR="00AD0225" w:rsidRPr="006E52D0" w:rsidRDefault="00AD0225" w:rsidP="00AD0225">
      <w:pPr>
        <w:spacing w:after="100" w:afterAutospacing="1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52D0">
        <w:rPr>
          <w:rFonts w:ascii="Times New Roman" w:hAnsi="Times New Roman" w:cs="Times New Roman"/>
          <w:sz w:val="27"/>
          <w:szCs w:val="27"/>
        </w:rPr>
        <w:t xml:space="preserve">       </w:t>
      </w:r>
      <w:r w:rsidR="00D91E96" w:rsidRPr="006E52D0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033D28" w:rsidRPr="006E52D0">
        <w:rPr>
          <w:rFonts w:ascii="Times New Roman" w:hAnsi="Times New Roman" w:cs="Times New Roman"/>
          <w:sz w:val="27"/>
          <w:szCs w:val="27"/>
        </w:rPr>
        <w:t xml:space="preserve">    </w:t>
      </w:r>
      <w:r w:rsidRPr="006E52D0">
        <w:rPr>
          <w:rFonts w:ascii="Times New Roman" w:hAnsi="Times New Roman" w:cs="Times New Roman"/>
          <w:sz w:val="27"/>
          <w:szCs w:val="27"/>
        </w:rPr>
        <w:t xml:space="preserve"> ___________  _________</w:t>
      </w:r>
    </w:p>
    <w:p w:rsidR="00AD0225" w:rsidRPr="006E52D0" w:rsidRDefault="00AD0225" w:rsidP="00AD0225">
      <w:pPr>
        <w:spacing w:after="100" w:afterAutospacing="1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52D0">
        <w:rPr>
          <w:rFonts w:ascii="Times New Roman" w:hAnsi="Times New Roman" w:cs="Times New Roman"/>
          <w:sz w:val="27"/>
          <w:szCs w:val="27"/>
        </w:rPr>
        <w:t xml:space="preserve">       </w:t>
      </w:r>
      <w:r w:rsidR="00D91E96" w:rsidRPr="006E52D0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033D28" w:rsidRPr="006E52D0">
        <w:rPr>
          <w:rFonts w:ascii="Times New Roman" w:hAnsi="Times New Roman" w:cs="Times New Roman"/>
          <w:sz w:val="27"/>
          <w:szCs w:val="27"/>
        </w:rPr>
        <w:t xml:space="preserve">    </w:t>
      </w:r>
      <w:r w:rsidR="00D91E96" w:rsidRPr="006E52D0">
        <w:rPr>
          <w:rFonts w:ascii="Times New Roman" w:hAnsi="Times New Roman" w:cs="Times New Roman"/>
          <w:sz w:val="27"/>
          <w:szCs w:val="27"/>
        </w:rPr>
        <w:t xml:space="preserve"> ___________  _________</w:t>
      </w:r>
    </w:p>
    <w:p w:rsidR="00AD0225" w:rsidRPr="006E52D0" w:rsidRDefault="00AD0225" w:rsidP="00C85621">
      <w:pPr>
        <w:spacing w:after="100" w:afterAutospacing="1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52D0">
        <w:rPr>
          <w:rFonts w:ascii="Times New Roman" w:hAnsi="Times New Roman" w:cs="Times New Roman"/>
          <w:sz w:val="27"/>
          <w:szCs w:val="27"/>
        </w:rPr>
        <w:t>Дата__________</w:t>
      </w:r>
    </w:p>
    <w:p w:rsidR="00D73052" w:rsidRDefault="00D73052" w:rsidP="00C85621">
      <w:pPr>
        <w:spacing w:after="100" w:afterAutospacing="1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156F3" w:rsidRPr="00C85621" w:rsidRDefault="004156F3" w:rsidP="00C85621">
      <w:pPr>
        <w:spacing w:after="100" w:afterAutospacing="1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C42D62" w:rsidRDefault="00C42D62" w:rsidP="00C42D62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Приложение № 3</w:t>
      </w:r>
      <w:r w:rsidRPr="006E52D0">
        <w:rPr>
          <w:rFonts w:ascii="Times New Roman" w:hAnsi="Times New Roman" w:cs="Times New Roman"/>
          <w:i/>
          <w:sz w:val="24"/>
          <w:szCs w:val="24"/>
        </w:rPr>
        <w:t xml:space="preserve"> к положению о краевом конкурсе</w:t>
      </w:r>
    </w:p>
    <w:p w:rsidR="00C42D62" w:rsidRDefault="00C42D62" w:rsidP="00C42D62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Pr="006E52D0">
        <w:rPr>
          <w:rFonts w:ascii="Times New Roman" w:hAnsi="Times New Roman" w:cs="Times New Roman"/>
          <w:i/>
          <w:sz w:val="24"/>
          <w:szCs w:val="24"/>
        </w:rPr>
        <w:t xml:space="preserve"> «Лучший</w:t>
      </w:r>
      <w:r>
        <w:rPr>
          <w:rFonts w:ascii="Times New Roman" w:hAnsi="Times New Roman" w:cs="Times New Roman"/>
          <w:i/>
          <w:sz w:val="24"/>
          <w:szCs w:val="24"/>
        </w:rPr>
        <w:t xml:space="preserve"> коллективный </w:t>
      </w:r>
      <w:r w:rsidRPr="006E52D0">
        <w:rPr>
          <w:rFonts w:ascii="Times New Roman" w:hAnsi="Times New Roman" w:cs="Times New Roman"/>
          <w:i/>
          <w:sz w:val="24"/>
          <w:szCs w:val="24"/>
        </w:rPr>
        <w:t>договор образовательной</w:t>
      </w:r>
    </w:p>
    <w:p w:rsidR="00C42D62" w:rsidRPr="006E52D0" w:rsidRDefault="00C42D62" w:rsidP="00C42D62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6E52D0">
        <w:rPr>
          <w:rFonts w:ascii="Times New Roman" w:hAnsi="Times New Roman" w:cs="Times New Roman"/>
          <w:i/>
          <w:sz w:val="24"/>
          <w:szCs w:val="24"/>
        </w:rPr>
        <w:t xml:space="preserve"> организации </w:t>
      </w:r>
      <w:r>
        <w:rPr>
          <w:rFonts w:ascii="Times New Roman" w:hAnsi="Times New Roman" w:cs="Times New Roman"/>
          <w:i/>
          <w:sz w:val="24"/>
          <w:szCs w:val="24"/>
        </w:rPr>
        <w:t xml:space="preserve">Краснодарского края» </w:t>
      </w:r>
    </w:p>
    <w:p w:rsidR="00AD0225" w:rsidRPr="001A765B" w:rsidRDefault="00AD0225" w:rsidP="006E52D0">
      <w:pPr>
        <w:spacing w:after="100" w:afterAutospacing="1"/>
        <w:contextualSpacing/>
        <w:rPr>
          <w:rFonts w:ascii="Times New Roman" w:hAnsi="Times New Roman" w:cs="Times New Roman"/>
          <w:sz w:val="27"/>
          <w:szCs w:val="27"/>
        </w:rPr>
      </w:pPr>
    </w:p>
    <w:p w:rsidR="00AD0225" w:rsidRPr="001A765B" w:rsidRDefault="00AD0225" w:rsidP="00AD0225">
      <w:pPr>
        <w:spacing w:after="100" w:afterAutospacing="1"/>
        <w:contextualSpacing/>
        <w:rPr>
          <w:rFonts w:ascii="Times New Roman" w:hAnsi="Times New Roman" w:cs="Times New Roman"/>
          <w:b/>
          <w:sz w:val="27"/>
          <w:szCs w:val="27"/>
        </w:rPr>
      </w:pPr>
      <w:r w:rsidRPr="001A765B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D73052">
        <w:rPr>
          <w:rFonts w:ascii="Times New Roman" w:hAnsi="Times New Roman" w:cs="Times New Roman"/>
          <w:sz w:val="27"/>
          <w:szCs w:val="27"/>
        </w:rPr>
        <w:t xml:space="preserve">      </w:t>
      </w:r>
      <w:r w:rsidRPr="001A765B">
        <w:rPr>
          <w:rFonts w:ascii="Times New Roman" w:hAnsi="Times New Roman" w:cs="Times New Roman"/>
          <w:sz w:val="27"/>
          <w:szCs w:val="27"/>
        </w:rPr>
        <w:t xml:space="preserve"> </w:t>
      </w:r>
      <w:r w:rsidRPr="001A765B">
        <w:rPr>
          <w:rFonts w:ascii="Times New Roman" w:hAnsi="Times New Roman" w:cs="Times New Roman"/>
          <w:b/>
          <w:sz w:val="27"/>
          <w:szCs w:val="27"/>
        </w:rPr>
        <w:t>Состав краевой конкурсной комиссии</w:t>
      </w:r>
    </w:p>
    <w:p w:rsidR="00AD0225" w:rsidRPr="001A765B" w:rsidRDefault="00AD0225" w:rsidP="00AD0225">
      <w:pPr>
        <w:spacing w:after="100" w:afterAutospacing="1"/>
        <w:contextualSpacing/>
        <w:rPr>
          <w:rFonts w:ascii="Times New Roman" w:hAnsi="Times New Roman" w:cs="Times New Roman"/>
          <w:sz w:val="27"/>
          <w:szCs w:val="27"/>
        </w:rPr>
      </w:pPr>
    </w:p>
    <w:p w:rsidR="00AD0225" w:rsidRPr="001A765B" w:rsidRDefault="00D73052" w:rsidP="00AD02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Сурхаев Э</w:t>
      </w:r>
      <w:r w:rsidR="005B2A3E" w:rsidRPr="001A765B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В.</w:t>
      </w:r>
      <w:r w:rsidR="001A54C5" w:rsidRPr="001A765B">
        <w:rPr>
          <w:rFonts w:ascii="Times New Roman" w:hAnsi="Times New Roman" w:cs="Times New Roman"/>
          <w:sz w:val="27"/>
          <w:szCs w:val="27"/>
        </w:rPr>
        <w:t xml:space="preserve">- </w:t>
      </w:r>
      <w:r w:rsidR="005B2A3E" w:rsidRPr="001A765B"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  <w:r w:rsidR="00550575">
        <w:rPr>
          <w:rFonts w:ascii="Times New Roman" w:hAnsi="Times New Roman" w:cs="Times New Roman"/>
          <w:sz w:val="27"/>
          <w:szCs w:val="27"/>
        </w:rPr>
        <w:t xml:space="preserve">краевой </w:t>
      </w:r>
      <w:r w:rsidR="00AD0225" w:rsidRPr="001A765B">
        <w:rPr>
          <w:rFonts w:ascii="Times New Roman" w:hAnsi="Times New Roman" w:cs="Times New Roman"/>
          <w:sz w:val="27"/>
          <w:szCs w:val="27"/>
        </w:rPr>
        <w:t>организации Профсоюза.</w:t>
      </w:r>
    </w:p>
    <w:p w:rsidR="00D73052" w:rsidRPr="001A765B" w:rsidRDefault="00D73052" w:rsidP="00D7305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55057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Азарова С.Н. - главный специалист</w:t>
      </w:r>
      <w:r w:rsidRPr="001A765B">
        <w:rPr>
          <w:rFonts w:ascii="Times New Roman" w:hAnsi="Times New Roman" w:cs="Times New Roman"/>
          <w:sz w:val="27"/>
          <w:szCs w:val="27"/>
        </w:rPr>
        <w:t xml:space="preserve"> аппарата  комитета краевой организации Профсоюза.</w:t>
      </w:r>
    </w:p>
    <w:p w:rsidR="00AD0225" w:rsidRPr="001A765B" w:rsidRDefault="00D73052" w:rsidP="007C06CF">
      <w:pPr>
        <w:spacing w:after="0" w:line="240" w:lineRule="auto"/>
        <w:ind w:left="142" w:firstLine="56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8C14A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Мазницкая Л.А. – главный специалист</w:t>
      </w:r>
      <w:r w:rsidR="008C14AF">
        <w:rPr>
          <w:rFonts w:ascii="Times New Roman" w:hAnsi="Times New Roman" w:cs="Times New Roman"/>
          <w:sz w:val="27"/>
          <w:szCs w:val="27"/>
        </w:rPr>
        <w:t xml:space="preserve"> </w:t>
      </w:r>
      <w:r w:rsidR="00AD0225" w:rsidRPr="001A765B">
        <w:rPr>
          <w:rFonts w:ascii="Times New Roman" w:hAnsi="Times New Roman" w:cs="Times New Roman"/>
          <w:sz w:val="27"/>
          <w:szCs w:val="27"/>
        </w:rPr>
        <w:t>аппарата  комитета  краевой организации Профсоюза.</w:t>
      </w:r>
    </w:p>
    <w:p w:rsidR="00AD0225" w:rsidRDefault="00AD0225" w:rsidP="00AD0225">
      <w:pPr>
        <w:spacing w:after="0" w:line="240" w:lineRule="auto"/>
        <w:ind w:hanging="10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A765B">
        <w:rPr>
          <w:rFonts w:ascii="Times New Roman" w:hAnsi="Times New Roman" w:cs="Times New Roman"/>
          <w:b/>
          <w:sz w:val="27"/>
          <w:szCs w:val="27"/>
        </w:rPr>
        <w:tab/>
      </w:r>
      <w:r w:rsidR="00D91E96">
        <w:rPr>
          <w:rFonts w:ascii="Times New Roman" w:hAnsi="Times New Roman" w:cs="Times New Roman"/>
          <w:b/>
          <w:sz w:val="27"/>
          <w:szCs w:val="27"/>
        </w:rPr>
        <w:tab/>
      </w:r>
      <w:r w:rsidR="00D73052">
        <w:rPr>
          <w:rFonts w:ascii="Times New Roman" w:hAnsi="Times New Roman" w:cs="Times New Roman"/>
          <w:sz w:val="27"/>
          <w:szCs w:val="27"/>
        </w:rPr>
        <w:t>4</w:t>
      </w:r>
      <w:r w:rsidRPr="001A765B">
        <w:rPr>
          <w:rFonts w:ascii="Times New Roman" w:hAnsi="Times New Roman" w:cs="Times New Roman"/>
          <w:sz w:val="27"/>
          <w:szCs w:val="27"/>
        </w:rPr>
        <w:t>.</w:t>
      </w:r>
      <w:r w:rsidR="00D73052">
        <w:rPr>
          <w:rFonts w:ascii="Times New Roman" w:hAnsi="Times New Roman" w:cs="Times New Roman"/>
          <w:sz w:val="27"/>
          <w:szCs w:val="27"/>
        </w:rPr>
        <w:t xml:space="preserve"> </w:t>
      </w:r>
      <w:r w:rsidRPr="001A765B">
        <w:rPr>
          <w:rFonts w:ascii="Times New Roman" w:hAnsi="Times New Roman" w:cs="Times New Roman"/>
          <w:sz w:val="27"/>
          <w:szCs w:val="27"/>
        </w:rPr>
        <w:t>Едигаров А.Ю. - зав</w:t>
      </w:r>
      <w:r w:rsidR="008C14AF">
        <w:rPr>
          <w:rFonts w:ascii="Times New Roman" w:hAnsi="Times New Roman" w:cs="Times New Roman"/>
          <w:sz w:val="27"/>
          <w:szCs w:val="27"/>
        </w:rPr>
        <w:t>едующий</w:t>
      </w:r>
      <w:r w:rsidRPr="001A765B">
        <w:rPr>
          <w:rFonts w:ascii="Times New Roman" w:hAnsi="Times New Roman" w:cs="Times New Roman"/>
          <w:sz w:val="27"/>
          <w:szCs w:val="27"/>
        </w:rPr>
        <w:t xml:space="preserve"> правовым отделом аппарата  комитета краевой организации Профсоюза, главный правовой инспектор труда.</w:t>
      </w:r>
    </w:p>
    <w:p w:rsidR="00033D28" w:rsidRPr="001A765B" w:rsidRDefault="00033D28" w:rsidP="00033D28">
      <w:pPr>
        <w:spacing w:after="0" w:line="240" w:lineRule="auto"/>
        <w:ind w:hanging="10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5. Погуляйко А.А. – ведущий специалист</w:t>
      </w:r>
      <w:r w:rsidRPr="00033D28">
        <w:rPr>
          <w:rFonts w:ascii="Times New Roman" w:hAnsi="Times New Roman" w:cs="Times New Roman"/>
          <w:sz w:val="27"/>
          <w:szCs w:val="27"/>
        </w:rPr>
        <w:t xml:space="preserve"> </w:t>
      </w:r>
      <w:r w:rsidR="00E6339D">
        <w:rPr>
          <w:rFonts w:ascii="Times New Roman" w:hAnsi="Times New Roman" w:cs="Times New Roman"/>
          <w:sz w:val="27"/>
          <w:szCs w:val="27"/>
        </w:rPr>
        <w:t xml:space="preserve">аппарата </w:t>
      </w:r>
      <w:r w:rsidRPr="001A765B">
        <w:rPr>
          <w:rFonts w:ascii="Times New Roman" w:hAnsi="Times New Roman" w:cs="Times New Roman"/>
          <w:sz w:val="27"/>
          <w:szCs w:val="27"/>
        </w:rPr>
        <w:t>комитет</w:t>
      </w:r>
      <w:r>
        <w:rPr>
          <w:rFonts w:ascii="Times New Roman" w:hAnsi="Times New Roman" w:cs="Times New Roman"/>
          <w:sz w:val="27"/>
          <w:szCs w:val="27"/>
        </w:rPr>
        <w:t>а краевой организации Профсоюза.</w:t>
      </w:r>
    </w:p>
    <w:p w:rsidR="00AD0225" w:rsidRDefault="008849FB" w:rsidP="00AD0225">
      <w:pPr>
        <w:spacing w:after="0" w:line="240" w:lineRule="auto"/>
        <w:ind w:hanging="90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55057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33D28">
        <w:rPr>
          <w:rFonts w:ascii="Times New Roman" w:hAnsi="Times New Roman" w:cs="Times New Roman"/>
          <w:sz w:val="27"/>
          <w:szCs w:val="27"/>
        </w:rPr>
        <w:t xml:space="preserve"> 6</w:t>
      </w:r>
      <w:r w:rsidR="00AD0225" w:rsidRPr="001A765B">
        <w:rPr>
          <w:rFonts w:ascii="Times New Roman" w:hAnsi="Times New Roman" w:cs="Times New Roman"/>
          <w:sz w:val="27"/>
          <w:szCs w:val="27"/>
        </w:rPr>
        <w:t>.</w:t>
      </w:r>
      <w:r w:rsidR="00550575">
        <w:rPr>
          <w:rFonts w:ascii="Times New Roman" w:hAnsi="Times New Roman" w:cs="Times New Roman"/>
          <w:sz w:val="27"/>
          <w:szCs w:val="27"/>
        </w:rPr>
        <w:t xml:space="preserve"> </w:t>
      </w:r>
      <w:r w:rsidR="00AD0225" w:rsidRPr="001A765B">
        <w:rPr>
          <w:rFonts w:ascii="Times New Roman" w:hAnsi="Times New Roman" w:cs="Times New Roman"/>
          <w:sz w:val="27"/>
          <w:szCs w:val="27"/>
        </w:rPr>
        <w:t>Притюхов А.Г. - главный технический ин</w:t>
      </w:r>
      <w:r w:rsidR="005B2A3E" w:rsidRPr="001A765B">
        <w:rPr>
          <w:rFonts w:ascii="Times New Roman" w:hAnsi="Times New Roman" w:cs="Times New Roman"/>
          <w:sz w:val="27"/>
          <w:szCs w:val="27"/>
        </w:rPr>
        <w:t xml:space="preserve">спектор труда </w:t>
      </w:r>
      <w:r w:rsidR="00AD0225" w:rsidRPr="001A765B">
        <w:rPr>
          <w:rFonts w:ascii="Times New Roman" w:hAnsi="Times New Roman" w:cs="Times New Roman"/>
          <w:sz w:val="27"/>
          <w:szCs w:val="27"/>
        </w:rPr>
        <w:t>к</w:t>
      </w:r>
      <w:r w:rsidR="00550575">
        <w:rPr>
          <w:rFonts w:ascii="Times New Roman" w:hAnsi="Times New Roman" w:cs="Times New Roman"/>
          <w:sz w:val="27"/>
          <w:szCs w:val="27"/>
        </w:rPr>
        <w:t xml:space="preserve">раевой  организации </w:t>
      </w:r>
      <w:r w:rsidR="008C14AF">
        <w:rPr>
          <w:rFonts w:ascii="Times New Roman" w:hAnsi="Times New Roman" w:cs="Times New Roman"/>
          <w:sz w:val="27"/>
          <w:szCs w:val="27"/>
        </w:rPr>
        <w:t xml:space="preserve"> Профсоюза.</w:t>
      </w:r>
    </w:p>
    <w:p w:rsidR="00AA7728" w:rsidRPr="001A765B" w:rsidRDefault="00AA7728" w:rsidP="00AA7728">
      <w:pPr>
        <w:spacing w:after="0" w:line="240" w:lineRule="auto"/>
        <w:ind w:left="142" w:firstLine="56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7. Парфенюк А.Б. -</w:t>
      </w:r>
      <w:r w:rsidRPr="00AA772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главный специалист </w:t>
      </w:r>
      <w:r w:rsidRPr="001A765B">
        <w:rPr>
          <w:rFonts w:ascii="Times New Roman" w:hAnsi="Times New Roman" w:cs="Times New Roman"/>
          <w:sz w:val="27"/>
          <w:szCs w:val="27"/>
        </w:rPr>
        <w:t>аппарата  комитета  краевой организации Профсоюза.</w:t>
      </w:r>
    </w:p>
    <w:p w:rsidR="00AD0225" w:rsidRPr="001A765B" w:rsidRDefault="00550575" w:rsidP="00550575">
      <w:pPr>
        <w:spacing w:after="0" w:line="240" w:lineRule="auto"/>
        <w:ind w:hanging="90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</w:t>
      </w:r>
      <w:r w:rsidR="00AA7728">
        <w:rPr>
          <w:rFonts w:ascii="Times New Roman" w:hAnsi="Times New Roman" w:cs="Times New Roman"/>
          <w:sz w:val="27"/>
          <w:szCs w:val="27"/>
        </w:rPr>
        <w:t xml:space="preserve"> 8</w:t>
      </w:r>
      <w:r w:rsidR="005B2A3E" w:rsidRPr="001A765B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D18AA" w:rsidRPr="001A765B">
        <w:rPr>
          <w:rFonts w:ascii="Times New Roman" w:hAnsi="Times New Roman" w:cs="Times New Roman"/>
          <w:sz w:val="27"/>
          <w:szCs w:val="27"/>
        </w:rPr>
        <w:t>Бакурова Л.К</w:t>
      </w:r>
      <w:r w:rsidR="00AD0225" w:rsidRPr="001A765B">
        <w:rPr>
          <w:rFonts w:ascii="Times New Roman" w:hAnsi="Times New Roman" w:cs="Times New Roman"/>
          <w:sz w:val="27"/>
          <w:szCs w:val="27"/>
        </w:rPr>
        <w:t>.- ведущий консультант отдела</w:t>
      </w:r>
      <w:r w:rsidR="00FD18AA" w:rsidRPr="001A765B">
        <w:rPr>
          <w:rFonts w:ascii="Times New Roman" w:hAnsi="Times New Roman" w:cs="Times New Roman"/>
          <w:sz w:val="27"/>
          <w:szCs w:val="27"/>
        </w:rPr>
        <w:t xml:space="preserve"> правового</w:t>
      </w:r>
      <w:r w:rsidR="00AD0225" w:rsidRPr="001A765B">
        <w:rPr>
          <w:rFonts w:ascii="Times New Roman" w:hAnsi="Times New Roman" w:cs="Times New Roman"/>
          <w:sz w:val="27"/>
          <w:szCs w:val="27"/>
        </w:rPr>
        <w:t xml:space="preserve"> обеспечения</w:t>
      </w:r>
      <w:r>
        <w:rPr>
          <w:rFonts w:ascii="Times New Roman" w:hAnsi="Times New Roman" w:cs="Times New Roman"/>
          <w:sz w:val="27"/>
          <w:szCs w:val="27"/>
        </w:rPr>
        <w:t>, государственной службы кадров</w:t>
      </w:r>
      <w:r w:rsidR="008C14AF">
        <w:rPr>
          <w:rFonts w:ascii="Times New Roman" w:hAnsi="Times New Roman" w:cs="Times New Roman"/>
          <w:sz w:val="27"/>
          <w:szCs w:val="27"/>
        </w:rPr>
        <w:t>.</w:t>
      </w:r>
    </w:p>
    <w:p w:rsidR="00AD0225" w:rsidRPr="001A765B" w:rsidRDefault="00AA7728" w:rsidP="005505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="008C14AF">
        <w:rPr>
          <w:rFonts w:ascii="Times New Roman" w:hAnsi="Times New Roman" w:cs="Times New Roman"/>
          <w:sz w:val="27"/>
          <w:szCs w:val="27"/>
        </w:rPr>
        <w:t>.</w:t>
      </w:r>
      <w:r w:rsidR="00550575">
        <w:rPr>
          <w:rFonts w:ascii="Times New Roman" w:hAnsi="Times New Roman" w:cs="Times New Roman"/>
          <w:sz w:val="27"/>
          <w:szCs w:val="27"/>
        </w:rPr>
        <w:t xml:space="preserve"> Балыцкий С.Н.- заместитель председателя</w:t>
      </w:r>
      <w:r w:rsidR="008C14AF">
        <w:rPr>
          <w:rFonts w:ascii="Times New Roman" w:hAnsi="Times New Roman" w:cs="Times New Roman"/>
          <w:sz w:val="27"/>
          <w:szCs w:val="27"/>
        </w:rPr>
        <w:t xml:space="preserve"> </w:t>
      </w:r>
      <w:r w:rsidR="00AD0225" w:rsidRPr="001A765B">
        <w:rPr>
          <w:rFonts w:ascii="Times New Roman" w:hAnsi="Times New Roman" w:cs="Times New Roman"/>
          <w:sz w:val="27"/>
          <w:szCs w:val="27"/>
        </w:rPr>
        <w:t>Краснодарской</w:t>
      </w:r>
      <w:r w:rsidR="00550575">
        <w:rPr>
          <w:rFonts w:ascii="Times New Roman" w:hAnsi="Times New Roman" w:cs="Times New Roman"/>
          <w:sz w:val="27"/>
          <w:szCs w:val="27"/>
        </w:rPr>
        <w:t xml:space="preserve"> </w:t>
      </w:r>
      <w:r w:rsidR="00FD18AA" w:rsidRPr="001A765B">
        <w:rPr>
          <w:rFonts w:ascii="Times New Roman" w:hAnsi="Times New Roman" w:cs="Times New Roman"/>
          <w:sz w:val="27"/>
          <w:szCs w:val="27"/>
        </w:rPr>
        <w:t>городской</w:t>
      </w:r>
      <w:r w:rsidR="008C14AF">
        <w:rPr>
          <w:rFonts w:ascii="Times New Roman" w:hAnsi="Times New Roman" w:cs="Times New Roman"/>
          <w:sz w:val="27"/>
          <w:szCs w:val="27"/>
        </w:rPr>
        <w:t xml:space="preserve"> </w:t>
      </w:r>
      <w:r w:rsidR="00FD18AA" w:rsidRPr="001A765B">
        <w:rPr>
          <w:rFonts w:ascii="Times New Roman" w:hAnsi="Times New Roman" w:cs="Times New Roman"/>
          <w:sz w:val="27"/>
          <w:szCs w:val="27"/>
        </w:rPr>
        <w:t xml:space="preserve">  </w:t>
      </w:r>
      <w:r w:rsidR="00AD0225" w:rsidRPr="001A765B">
        <w:rPr>
          <w:rFonts w:ascii="Times New Roman" w:hAnsi="Times New Roman" w:cs="Times New Roman"/>
          <w:sz w:val="27"/>
          <w:szCs w:val="27"/>
        </w:rPr>
        <w:t>организации Профсоюза.</w:t>
      </w:r>
    </w:p>
    <w:p w:rsidR="00AD0225" w:rsidRPr="001A765B" w:rsidRDefault="00AA7728" w:rsidP="00AD02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550575">
        <w:rPr>
          <w:rFonts w:ascii="Times New Roman" w:hAnsi="Times New Roman" w:cs="Times New Roman"/>
          <w:sz w:val="27"/>
          <w:szCs w:val="27"/>
        </w:rPr>
        <w:t xml:space="preserve"> </w:t>
      </w:r>
      <w:r w:rsidR="001A54C5" w:rsidRPr="001A765B">
        <w:rPr>
          <w:rFonts w:ascii="Times New Roman" w:hAnsi="Times New Roman" w:cs="Times New Roman"/>
          <w:sz w:val="27"/>
          <w:szCs w:val="27"/>
        </w:rPr>
        <w:t>Стрижевская Е.В. -  председатель Выселковской</w:t>
      </w:r>
      <w:r w:rsidR="00AD0225" w:rsidRPr="001A765B">
        <w:rPr>
          <w:rFonts w:ascii="Times New Roman" w:hAnsi="Times New Roman" w:cs="Times New Roman"/>
          <w:sz w:val="27"/>
          <w:szCs w:val="27"/>
        </w:rPr>
        <w:t xml:space="preserve">  территориальной организации Профсоюза.</w:t>
      </w:r>
    </w:p>
    <w:p w:rsidR="00AD0225" w:rsidRPr="001A765B" w:rsidRDefault="00AA7728" w:rsidP="00416B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</w:t>
      </w:r>
      <w:r w:rsidR="00FD18AA" w:rsidRPr="001A765B">
        <w:rPr>
          <w:rFonts w:ascii="Times New Roman" w:hAnsi="Times New Roman" w:cs="Times New Roman"/>
          <w:sz w:val="27"/>
          <w:szCs w:val="27"/>
        </w:rPr>
        <w:t>.Толстова Е.А</w:t>
      </w:r>
      <w:r w:rsidR="00AD0225" w:rsidRPr="001A765B">
        <w:rPr>
          <w:rFonts w:ascii="Times New Roman" w:hAnsi="Times New Roman" w:cs="Times New Roman"/>
          <w:sz w:val="27"/>
          <w:szCs w:val="27"/>
        </w:rPr>
        <w:t>.- председатель Староминской территориальной организации Профсоюза.</w:t>
      </w:r>
    </w:p>
    <w:p w:rsidR="00AD0225" w:rsidRPr="001A765B" w:rsidRDefault="00AA7728" w:rsidP="00AD02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</w:t>
      </w:r>
      <w:r w:rsidR="00AD0225" w:rsidRPr="001A765B">
        <w:rPr>
          <w:rFonts w:ascii="Times New Roman" w:hAnsi="Times New Roman" w:cs="Times New Roman"/>
          <w:sz w:val="27"/>
          <w:szCs w:val="27"/>
        </w:rPr>
        <w:t>.</w:t>
      </w:r>
      <w:r w:rsidR="00033D28">
        <w:rPr>
          <w:rFonts w:ascii="Times New Roman" w:hAnsi="Times New Roman" w:cs="Times New Roman"/>
          <w:sz w:val="27"/>
          <w:szCs w:val="27"/>
        </w:rPr>
        <w:t xml:space="preserve"> </w:t>
      </w:r>
      <w:r w:rsidR="00AD0225" w:rsidRPr="001A765B">
        <w:rPr>
          <w:rFonts w:ascii="Times New Roman" w:hAnsi="Times New Roman" w:cs="Times New Roman"/>
          <w:sz w:val="27"/>
          <w:szCs w:val="27"/>
        </w:rPr>
        <w:t>Ерко Л.В.- председатель Кавказской территориальной организации Профсоюза.</w:t>
      </w:r>
    </w:p>
    <w:p w:rsidR="00AD0225" w:rsidRPr="001A765B" w:rsidRDefault="00AA7728" w:rsidP="00AD02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13</w:t>
      </w:r>
      <w:r w:rsidR="00AD0225" w:rsidRPr="001A765B">
        <w:rPr>
          <w:rFonts w:ascii="Times New Roman" w:hAnsi="Times New Roman" w:cs="Times New Roman"/>
          <w:sz w:val="27"/>
          <w:szCs w:val="27"/>
        </w:rPr>
        <w:t>.</w:t>
      </w:r>
      <w:r w:rsidR="00033D28">
        <w:rPr>
          <w:rFonts w:ascii="Times New Roman" w:hAnsi="Times New Roman" w:cs="Times New Roman"/>
          <w:sz w:val="27"/>
          <w:szCs w:val="27"/>
        </w:rPr>
        <w:t xml:space="preserve"> </w:t>
      </w:r>
      <w:r w:rsidR="00AD0225" w:rsidRPr="001A765B">
        <w:rPr>
          <w:rFonts w:ascii="Times New Roman" w:hAnsi="Times New Roman" w:cs="Times New Roman"/>
          <w:sz w:val="27"/>
          <w:szCs w:val="27"/>
        </w:rPr>
        <w:t>Чуб</w:t>
      </w:r>
      <w:r w:rsidR="00FD18AA" w:rsidRPr="001A765B">
        <w:rPr>
          <w:rFonts w:ascii="Times New Roman" w:hAnsi="Times New Roman" w:cs="Times New Roman"/>
          <w:sz w:val="27"/>
          <w:szCs w:val="27"/>
        </w:rPr>
        <w:t xml:space="preserve"> </w:t>
      </w:r>
      <w:r w:rsidR="00AD0225" w:rsidRPr="001A765B">
        <w:rPr>
          <w:rFonts w:ascii="Times New Roman" w:hAnsi="Times New Roman" w:cs="Times New Roman"/>
          <w:sz w:val="27"/>
          <w:szCs w:val="27"/>
        </w:rPr>
        <w:t xml:space="preserve">Н.В. - председатель Павловской </w:t>
      </w:r>
      <w:r w:rsidR="001A54C5" w:rsidRPr="001A765B">
        <w:rPr>
          <w:rFonts w:ascii="Times New Roman" w:hAnsi="Times New Roman" w:cs="Times New Roman"/>
          <w:sz w:val="27"/>
          <w:szCs w:val="27"/>
        </w:rPr>
        <w:t xml:space="preserve">территориальной организации </w:t>
      </w:r>
      <w:r w:rsidR="00AD0225" w:rsidRPr="001A765B">
        <w:rPr>
          <w:rFonts w:ascii="Times New Roman" w:hAnsi="Times New Roman" w:cs="Times New Roman"/>
          <w:sz w:val="27"/>
          <w:szCs w:val="27"/>
        </w:rPr>
        <w:t>Профсоюза.</w:t>
      </w:r>
    </w:p>
    <w:p w:rsidR="00AD0225" w:rsidRPr="001A765B" w:rsidRDefault="00AA7728" w:rsidP="00AD02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14</w:t>
      </w:r>
      <w:r w:rsidR="00FD18AA" w:rsidRPr="001A765B">
        <w:rPr>
          <w:rFonts w:ascii="Times New Roman" w:hAnsi="Times New Roman" w:cs="Times New Roman"/>
          <w:sz w:val="27"/>
          <w:szCs w:val="27"/>
        </w:rPr>
        <w:t>.</w:t>
      </w:r>
      <w:r w:rsidR="00416B4A">
        <w:rPr>
          <w:rFonts w:ascii="Times New Roman" w:hAnsi="Times New Roman" w:cs="Times New Roman"/>
          <w:sz w:val="27"/>
          <w:szCs w:val="27"/>
        </w:rPr>
        <w:t xml:space="preserve">Черноштан </w:t>
      </w:r>
      <w:r w:rsidR="00FD18AA" w:rsidRPr="001A765B">
        <w:rPr>
          <w:rFonts w:ascii="Times New Roman" w:hAnsi="Times New Roman" w:cs="Times New Roman"/>
          <w:sz w:val="27"/>
          <w:szCs w:val="27"/>
        </w:rPr>
        <w:t>О</w:t>
      </w:r>
      <w:r w:rsidR="00AD0225" w:rsidRPr="001A765B">
        <w:rPr>
          <w:rFonts w:ascii="Times New Roman" w:hAnsi="Times New Roman" w:cs="Times New Roman"/>
          <w:sz w:val="27"/>
          <w:szCs w:val="27"/>
        </w:rPr>
        <w:t>.</w:t>
      </w:r>
      <w:r w:rsidR="00FD18AA" w:rsidRPr="001A765B">
        <w:rPr>
          <w:rFonts w:ascii="Times New Roman" w:hAnsi="Times New Roman" w:cs="Times New Roman"/>
          <w:sz w:val="27"/>
          <w:szCs w:val="27"/>
        </w:rPr>
        <w:t>В.- председатель Мостовской</w:t>
      </w:r>
      <w:r w:rsidR="00AD0225" w:rsidRPr="001A765B">
        <w:rPr>
          <w:rFonts w:ascii="Times New Roman" w:hAnsi="Times New Roman" w:cs="Times New Roman"/>
          <w:sz w:val="27"/>
          <w:szCs w:val="27"/>
        </w:rPr>
        <w:t xml:space="preserve"> территориальной организации Профсоюза.</w:t>
      </w:r>
    </w:p>
    <w:p w:rsidR="00AD0225" w:rsidRPr="001A765B" w:rsidRDefault="00AA7728" w:rsidP="00AD02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15</w:t>
      </w:r>
      <w:r w:rsidR="00033D28">
        <w:rPr>
          <w:rFonts w:ascii="Times New Roman" w:hAnsi="Times New Roman" w:cs="Times New Roman"/>
          <w:sz w:val="27"/>
          <w:szCs w:val="27"/>
        </w:rPr>
        <w:t>.Чибирикова М.А</w:t>
      </w:r>
      <w:r w:rsidR="00FD18AA" w:rsidRPr="001A765B">
        <w:rPr>
          <w:rFonts w:ascii="Times New Roman" w:hAnsi="Times New Roman" w:cs="Times New Roman"/>
          <w:sz w:val="27"/>
          <w:szCs w:val="27"/>
        </w:rPr>
        <w:t>.</w:t>
      </w:r>
      <w:r w:rsidR="00033D28">
        <w:rPr>
          <w:rFonts w:ascii="Times New Roman" w:hAnsi="Times New Roman" w:cs="Times New Roman"/>
          <w:sz w:val="27"/>
          <w:szCs w:val="27"/>
        </w:rPr>
        <w:t>- председатель Крымской</w:t>
      </w:r>
      <w:r w:rsidR="00AD0225" w:rsidRPr="001A765B">
        <w:rPr>
          <w:rFonts w:ascii="Times New Roman" w:hAnsi="Times New Roman" w:cs="Times New Roman"/>
          <w:sz w:val="27"/>
          <w:szCs w:val="27"/>
        </w:rPr>
        <w:t xml:space="preserve"> территориальной организации Профсоюза.</w:t>
      </w:r>
    </w:p>
    <w:p w:rsidR="00AD0225" w:rsidRPr="001A765B" w:rsidRDefault="00AA7728" w:rsidP="00AD02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16</w:t>
      </w:r>
      <w:r w:rsidR="00FD18AA" w:rsidRPr="001A765B">
        <w:rPr>
          <w:rFonts w:ascii="Times New Roman" w:hAnsi="Times New Roman" w:cs="Times New Roman"/>
          <w:sz w:val="27"/>
          <w:szCs w:val="27"/>
        </w:rPr>
        <w:t>.Переяслова Л.И.- председатель Новокубанской</w:t>
      </w:r>
      <w:r w:rsidR="00AD0225" w:rsidRPr="001A765B">
        <w:rPr>
          <w:rFonts w:ascii="Times New Roman" w:hAnsi="Times New Roman" w:cs="Times New Roman"/>
          <w:sz w:val="27"/>
          <w:szCs w:val="27"/>
        </w:rPr>
        <w:t xml:space="preserve"> территориальной организации Профсоюза.</w:t>
      </w:r>
    </w:p>
    <w:p w:rsidR="00E977D5" w:rsidRDefault="00AA7728" w:rsidP="008849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17</w:t>
      </w:r>
      <w:r w:rsidR="00FD18AA" w:rsidRPr="001A765B">
        <w:rPr>
          <w:rFonts w:ascii="Times New Roman" w:hAnsi="Times New Roman" w:cs="Times New Roman"/>
          <w:sz w:val="27"/>
          <w:szCs w:val="27"/>
        </w:rPr>
        <w:t xml:space="preserve">.Тараскина Н.И. - председатель Динской </w:t>
      </w:r>
      <w:r w:rsidR="00AD0225" w:rsidRPr="001A765B">
        <w:rPr>
          <w:rFonts w:ascii="Times New Roman" w:hAnsi="Times New Roman" w:cs="Times New Roman"/>
          <w:sz w:val="27"/>
          <w:szCs w:val="27"/>
        </w:rPr>
        <w:t>террит</w:t>
      </w:r>
      <w:r w:rsidR="00FD18AA" w:rsidRPr="001A765B">
        <w:rPr>
          <w:rFonts w:ascii="Times New Roman" w:hAnsi="Times New Roman" w:cs="Times New Roman"/>
          <w:sz w:val="27"/>
          <w:szCs w:val="27"/>
        </w:rPr>
        <w:t>ориальной организации Профсоюза.</w:t>
      </w:r>
    </w:p>
    <w:p w:rsidR="006E52D0" w:rsidRDefault="006E52D0" w:rsidP="008849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E52D0" w:rsidRDefault="006E52D0" w:rsidP="007F42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6E52D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B44" w:rsidRDefault="00234B44" w:rsidP="00FD18AA">
      <w:pPr>
        <w:spacing w:after="0" w:line="240" w:lineRule="auto"/>
      </w:pPr>
      <w:r>
        <w:separator/>
      </w:r>
    </w:p>
  </w:endnote>
  <w:endnote w:type="continuationSeparator" w:id="0">
    <w:p w:rsidR="00234B44" w:rsidRDefault="00234B44" w:rsidP="00FD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9847358"/>
      <w:docPartObj>
        <w:docPartGallery w:val="Page Numbers (Bottom of Page)"/>
        <w:docPartUnique/>
      </w:docPartObj>
    </w:sdtPr>
    <w:sdtEndPr/>
    <w:sdtContent>
      <w:p w:rsidR="00FD18AA" w:rsidRDefault="00FD18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0FF">
          <w:rPr>
            <w:noProof/>
          </w:rPr>
          <w:t>5</w:t>
        </w:r>
        <w:r>
          <w:fldChar w:fldCharType="end"/>
        </w:r>
      </w:p>
    </w:sdtContent>
  </w:sdt>
  <w:p w:rsidR="00FD18AA" w:rsidRDefault="00FD18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B44" w:rsidRDefault="00234B44" w:rsidP="00FD18AA">
      <w:pPr>
        <w:spacing w:after="0" w:line="240" w:lineRule="auto"/>
      </w:pPr>
      <w:r>
        <w:separator/>
      </w:r>
    </w:p>
  </w:footnote>
  <w:footnote w:type="continuationSeparator" w:id="0">
    <w:p w:rsidR="00234B44" w:rsidRDefault="00234B44" w:rsidP="00FD1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614D"/>
    <w:multiLevelType w:val="hybridMultilevel"/>
    <w:tmpl w:val="0348408E"/>
    <w:lvl w:ilvl="0" w:tplc="684CA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1A15FF"/>
    <w:multiLevelType w:val="multilevel"/>
    <w:tmpl w:val="DB107E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18"/>
    <w:rsid w:val="00004D07"/>
    <w:rsid w:val="00014197"/>
    <w:rsid w:val="000143CE"/>
    <w:rsid w:val="0002673E"/>
    <w:rsid w:val="00026DAB"/>
    <w:rsid w:val="00032396"/>
    <w:rsid w:val="00033D28"/>
    <w:rsid w:val="0003545C"/>
    <w:rsid w:val="00041206"/>
    <w:rsid w:val="00056296"/>
    <w:rsid w:val="0005681F"/>
    <w:rsid w:val="0006386B"/>
    <w:rsid w:val="0007295B"/>
    <w:rsid w:val="000820FC"/>
    <w:rsid w:val="00091583"/>
    <w:rsid w:val="0009401C"/>
    <w:rsid w:val="00094743"/>
    <w:rsid w:val="000962DA"/>
    <w:rsid w:val="000B5D5A"/>
    <w:rsid w:val="000B733C"/>
    <w:rsid w:val="000C5943"/>
    <w:rsid w:val="000C7183"/>
    <w:rsid w:val="000C7E7A"/>
    <w:rsid w:val="000D2DFB"/>
    <w:rsid w:val="000E327D"/>
    <w:rsid w:val="000F12F8"/>
    <w:rsid w:val="00103266"/>
    <w:rsid w:val="00103FB0"/>
    <w:rsid w:val="00104D34"/>
    <w:rsid w:val="00105A18"/>
    <w:rsid w:val="00107431"/>
    <w:rsid w:val="00107D37"/>
    <w:rsid w:val="001101AA"/>
    <w:rsid w:val="00111A41"/>
    <w:rsid w:val="00112BA2"/>
    <w:rsid w:val="001134C5"/>
    <w:rsid w:val="001258DC"/>
    <w:rsid w:val="00135357"/>
    <w:rsid w:val="001372EC"/>
    <w:rsid w:val="00143A06"/>
    <w:rsid w:val="00150B3B"/>
    <w:rsid w:val="00151964"/>
    <w:rsid w:val="001624BE"/>
    <w:rsid w:val="00163554"/>
    <w:rsid w:val="00167587"/>
    <w:rsid w:val="00167918"/>
    <w:rsid w:val="00176EC6"/>
    <w:rsid w:val="001801FA"/>
    <w:rsid w:val="00185510"/>
    <w:rsid w:val="001A3C85"/>
    <w:rsid w:val="001A54C5"/>
    <w:rsid w:val="001A765B"/>
    <w:rsid w:val="001B4AE1"/>
    <w:rsid w:val="001B5D1C"/>
    <w:rsid w:val="001C0FF1"/>
    <w:rsid w:val="001D6583"/>
    <w:rsid w:val="001E35E4"/>
    <w:rsid w:val="001E7AA3"/>
    <w:rsid w:val="001F0036"/>
    <w:rsid w:val="001F0399"/>
    <w:rsid w:val="001F7105"/>
    <w:rsid w:val="00202A5F"/>
    <w:rsid w:val="00202F42"/>
    <w:rsid w:val="00221141"/>
    <w:rsid w:val="00227B10"/>
    <w:rsid w:val="00230D6A"/>
    <w:rsid w:val="002348ED"/>
    <w:rsid w:val="00234B44"/>
    <w:rsid w:val="00237F06"/>
    <w:rsid w:val="00242060"/>
    <w:rsid w:val="00242F65"/>
    <w:rsid w:val="00246DC7"/>
    <w:rsid w:val="002556E2"/>
    <w:rsid w:val="00265D18"/>
    <w:rsid w:val="002721A7"/>
    <w:rsid w:val="002724FD"/>
    <w:rsid w:val="00273E18"/>
    <w:rsid w:val="00282159"/>
    <w:rsid w:val="002A0BB7"/>
    <w:rsid w:val="002A0DA8"/>
    <w:rsid w:val="002A507A"/>
    <w:rsid w:val="002B5531"/>
    <w:rsid w:val="002B6A85"/>
    <w:rsid w:val="002E176A"/>
    <w:rsid w:val="002E4E2B"/>
    <w:rsid w:val="002F384E"/>
    <w:rsid w:val="002F4DC0"/>
    <w:rsid w:val="003052B9"/>
    <w:rsid w:val="003067D2"/>
    <w:rsid w:val="003127C0"/>
    <w:rsid w:val="00316014"/>
    <w:rsid w:val="00330C26"/>
    <w:rsid w:val="0033498B"/>
    <w:rsid w:val="00352C3B"/>
    <w:rsid w:val="00355C20"/>
    <w:rsid w:val="003732F3"/>
    <w:rsid w:val="00387EE7"/>
    <w:rsid w:val="00395892"/>
    <w:rsid w:val="0039736A"/>
    <w:rsid w:val="003A21BB"/>
    <w:rsid w:val="003A568F"/>
    <w:rsid w:val="003B4293"/>
    <w:rsid w:val="003C026A"/>
    <w:rsid w:val="003C0270"/>
    <w:rsid w:val="003C212F"/>
    <w:rsid w:val="003C4A26"/>
    <w:rsid w:val="003C7ADD"/>
    <w:rsid w:val="003D47EC"/>
    <w:rsid w:val="003E5624"/>
    <w:rsid w:val="003F00FF"/>
    <w:rsid w:val="003F4C4B"/>
    <w:rsid w:val="003F56F2"/>
    <w:rsid w:val="00413967"/>
    <w:rsid w:val="00414794"/>
    <w:rsid w:val="004156F3"/>
    <w:rsid w:val="00416895"/>
    <w:rsid w:val="00416B4A"/>
    <w:rsid w:val="00417CB6"/>
    <w:rsid w:val="00421361"/>
    <w:rsid w:val="00423B59"/>
    <w:rsid w:val="004278A3"/>
    <w:rsid w:val="00440AB8"/>
    <w:rsid w:val="004476EB"/>
    <w:rsid w:val="004556DA"/>
    <w:rsid w:val="00455D2C"/>
    <w:rsid w:val="0046114A"/>
    <w:rsid w:val="00470AE6"/>
    <w:rsid w:val="00473506"/>
    <w:rsid w:val="0047484E"/>
    <w:rsid w:val="004A2475"/>
    <w:rsid w:val="004B1DD6"/>
    <w:rsid w:val="004B2D3B"/>
    <w:rsid w:val="004B7F82"/>
    <w:rsid w:val="004D216E"/>
    <w:rsid w:val="004D3372"/>
    <w:rsid w:val="004E3392"/>
    <w:rsid w:val="004E657C"/>
    <w:rsid w:val="004E7038"/>
    <w:rsid w:val="0050204F"/>
    <w:rsid w:val="00505221"/>
    <w:rsid w:val="00505804"/>
    <w:rsid w:val="00512D69"/>
    <w:rsid w:val="005172C9"/>
    <w:rsid w:val="00527925"/>
    <w:rsid w:val="005313CF"/>
    <w:rsid w:val="0053286E"/>
    <w:rsid w:val="005366D4"/>
    <w:rsid w:val="005402D6"/>
    <w:rsid w:val="0054163C"/>
    <w:rsid w:val="00545D5E"/>
    <w:rsid w:val="00550575"/>
    <w:rsid w:val="0055768B"/>
    <w:rsid w:val="00560B96"/>
    <w:rsid w:val="00563C82"/>
    <w:rsid w:val="0056648D"/>
    <w:rsid w:val="0057204C"/>
    <w:rsid w:val="00573293"/>
    <w:rsid w:val="00580642"/>
    <w:rsid w:val="00585C58"/>
    <w:rsid w:val="0059388A"/>
    <w:rsid w:val="00597FC6"/>
    <w:rsid w:val="005A4309"/>
    <w:rsid w:val="005B2793"/>
    <w:rsid w:val="005B2A3E"/>
    <w:rsid w:val="005B64F4"/>
    <w:rsid w:val="005B6A8B"/>
    <w:rsid w:val="005F0318"/>
    <w:rsid w:val="005F57F7"/>
    <w:rsid w:val="00601C3F"/>
    <w:rsid w:val="00603BC9"/>
    <w:rsid w:val="0060601B"/>
    <w:rsid w:val="00616BBE"/>
    <w:rsid w:val="006275CD"/>
    <w:rsid w:val="00631BCE"/>
    <w:rsid w:val="00632408"/>
    <w:rsid w:val="006477FB"/>
    <w:rsid w:val="0065276F"/>
    <w:rsid w:val="00660052"/>
    <w:rsid w:val="0066086F"/>
    <w:rsid w:val="0067040D"/>
    <w:rsid w:val="00675457"/>
    <w:rsid w:val="0067652A"/>
    <w:rsid w:val="00683076"/>
    <w:rsid w:val="00687C5A"/>
    <w:rsid w:val="006B0B30"/>
    <w:rsid w:val="006D37CF"/>
    <w:rsid w:val="006E256B"/>
    <w:rsid w:val="006E52D0"/>
    <w:rsid w:val="00705BC3"/>
    <w:rsid w:val="00710709"/>
    <w:rsid w:val="007179E6"/>
    <w:rsid w:val="00726547"/>
    <w:rsid w:val="00731E2B"/>
    <w:rsid w:val="007347C3"/>
    <w:rsid w:val="007408F5"/>
    <w:rsid w:val="00760C7B"/>
    <w:rsid w:val="00775A43"/>
    <w:rsid w:val="007779DC"/>
    <w:rsid w:val="00781E90"/>
    <w:rsid w:val="00784336"/>
    <w:rsid w:val="007854E1"/>
    <w:rsid w:val="00790394"/>
    <w:rsid w:val="00791EF4"/>
    <w:rsid w:val="007A38C0"/>
    <w:rsid w:val="007A6537"/>
    <w:rsid w:val="007A6F94"/>
    <w:rsid w:val="007B100D"/>
    <w:rsid w:val="007B7091"/>
    <w:rsid w:val="007B78EA"/>
    <w:rsid w:val="007B7B22"/>
    <w:rsid w:val="007C0383"/>
    <w:rsid w:val="007C0405"/>
    <w:rsid w:val="007C06CF"/>
    <w:rsid w:val="007C1C72"/>
    <w:rsid w:val="007C3C3A"/>
    <w:rsid w:val="007C6CB4"/>
    <w:rsid w:val="007D0504"/>
    <w:rsid w:val="007E1B29"/>
    <w:rsid w:val="007E4F71"/>
    <w:rsid w:val="007E73F6"/>
    <w:rsid w:val="007F02A9"/>
    <w:rsid w:val="007F33E6"/>
    <w:rsid w:val="007F42A0"/>
    <w:rsid w:val="008023AB"/>
    <w:rsid w:val="00807C02"/>
    <w:rsid w:val="008115BF"/>
    <w:rsid w:val="00811A52"/>
    <w:rsid w:val="00811D72"/>
    <w:rsid w:val="0081556F"/>
    <w:rsid w:val="0081795B"/>
    <w:rsid w:val="00830F8B"/>
    <w:rsid w:val="0083285E"/>
    <w:rsid w:val="00836330"/>
    <w:rsid w:val="00837CF9"/>
    <w:rsid w:val="0084004D"/>
    <w:rsid w:val="00840940"/>
    <w:rsid w:val="0084118F"/>
    <w:rsid w:val="00850ED9"/>
    <w:rsid w:val="00850F9B"/>
    <w:rsid w:val="00852D10"/>
    <w:rsid w:val="008532DA"/>
    <w:rsid w:val="0085441E"/>
    <w:rsid w:val="0085705A"/>
    <w:rsid w:val="0086172D"/>
    <w:rsid w:val="00862EC7"/>
    <w:rsid w:val="00863278"/>
    <w:rsid w:val="008726F8"/>
    <w:rsid w:val="00872B60"/>
    <w:rsid w:val="008747CD"/>
    <w:rsid w:val="00881E63"/>
    <w:rsid w:val="00884091"/>
    <w:rsid w:val="008849FB"/>
    <w:rsid w:val="008852C4"/>
    <w:rsid w:val="008876FF"/>
    <w:rsid w:val="00887D6C"/>
    <w:rsid w:val="00890E45"/>
    <w:rsid w:val="00897A50"/>
    <w:rsid w:val="008A09CD"/>
    <w:rsid w:val="008A2242"/>
    <w:rsid w:val="008A2817"/>
    <w:rsid w:val="008A3626"/>
    <w:rsid w:val="008A6480"/>
    <w:rsid w:val="008A7F10"/>
    <w:rsid w:val="008B49F2"/>
    <w:rsid w:val="008C0F03"/>
    <w:rsid w:val="008C14AF"/>
    <w:rsid w:val="008D5B2D"/>
    <w:rsid w:val="008D6500"/>
    <w:rsid w:val="008E014E"/>
    <w:rsid w:val="008F244F"/>
    <w:rsid w:val="008F3595"/>
    <w:rsid w:val="008F5F67"/>
    <w:rsid w:val="008F7DD4"/>
    <w:rsid w:val="00922203"/>
    <w:rsid w:val="00924DCE"/>
    <w:rsid w:val="00930FD2"/>
    <w:rsid w:val="00935FDC"/>
    <w:rsid w:val="0094258A"/>
    <w:rsid w:val="00945210"/>
    <w:rsid w:val="009577D6"/>
    <w:rsid w:val="00957AFB"/>
    <w:rsid w:val="009649DD"/>
    <w:rsid w:val="00970EAA"/>
    <w:rsid w:val="00972CEF"/>
    <w:rsid w:val="009862EC"/>
    <w:rsid w:val="009876D7"/>
    <w:rsid w:val="00993F55"/>
    <w:rsid w:val="009A2077"/>
    <w:rsid w:val="009A3857"/>
    <w:rsid w:val="009A3D3D"/>
    <w:rsid w:val="009B2090"/>
    <w:rsid w:val="009B74D2"/>
    <w:rsid w:val="009C2AFE"/>
    <w:rsid w:val="009C2B18"/>
    <w:rsid w:val="009D099C"/>
    <w:rsid w:val="009D46E6"/>
    <w:rsid w:val="009F37B1"/>
    <w:rsid w:val="009F414E"/>
    <w:rsid w:val="009F5FB4"/>
    <w:rsid w:val="00A047CA"/>
    <w:rsid w:val="00A06BEC"/>
    <w:rsid w:val="00A111D4"/>
    <w:rsid w:val="00A140DC"/>
    <w:rsid w:val="00A21944"/>
    <w:rsid w:val="00A42A2A"/>
    <w:rsid w:val="00A4350B"/>
    <w:rsid w:val="00A6718F"/>
    <w:rsid w:val="00A674CA"/>
    <w:rsid w:val="00A678EF"/>
    <w:rsid w:val="00A71FE7"/>
    <w:rsid w:val="00A74A8F"/>
    <w:rsid w:val="00A76018"/>
    <w:rsid w:val="00A7665D"/>
    <w:rsid w:val="00A93FE5"/>
    <w:rsid w:val="00AA1788"/>
    <w:rsid w:val="00AA2240"/>
    <w:rsid w:val="00AA7728"/>
    <w:rsid w:val="00AB03B2"/>
    <w:rsid w:val="00AB539D"/>
    <w:rsid w:val="00AB700D"/>
    <w:rsid w:val="00AC145A"/>
    <w:rsid w:val="00AC5C58"/>
    <w:rsid w:val="00AC5E55"/>
    <w:rsid w:val="00AD0225"/>
    <w:rsid w:val="00AD1C82"/>
    <w:rsid w:val="00AD58A1"/>
    <w:rsid w:val="00AD7923"/>
    <w:rsid w:val="00AE7F68"/>
    <w:rsid w:val="00AF3000"/>
    <w:rsid w:val="00AF4CB9"/>
    <w:rsid w:val="00AF5050"/>
    <w:rsid w:val="00AF6427"/>
    <w:rsid w:val="00B05560"/>
    <w:rsid w:val="00B101B7"/>
    <w:rsid w:val="00B1215E"/>
    <w:rsid w:val="00B13C29"/>
    <w:rsid w:val="00B15365"/>
    <w:rsid w:val="00B217D9"/>
    <w:rsid w:val="00B2574B"/>
    <w:rsid w:val="00B25B19"/>
    <w:rsid w:val="00B3100D"/>
    <w:rsid w:val="00B40549"/>
    <w:rsid w:val="00B4249F"/>
    <w:rsid w:val="00B430B9"/>
    <w:rsid w:val="00B45D38"/>
    <w:rsid w:val="00B53C30"/>
    <w:rsid w:val="00B54A28"/>
    <w:rsid w:val="00B55E34"/>
    <w:rsid w:val="00B6413F"/>
    <w:rsid w:val="00B7638B"/>
    <w:rsid w:val="00B76DCB"/>
    <w:rsid w:val="00B8667C"/>
    <w:rsid w:val="00B87F88"/>
    <w:rsid w:val="00BA637B"/>
    <w:rsid w:val="00BB0C5F"/>
    <w:rsid w:val="00BC79EA"/>
    <w:rsid w:val="00BD3B23"/>
    <w:rsid w:val="00BF0089"/>
    <w:rsid w:val="00BF0CB1"/>
    <w:rsid w:val="00BF71BB"/>
    <w:rsid w:val="00C06D72"/>
    <w:rsid w:val="00C132E5"/>
    <w:rsid w:val="00C156E7"/>
    <w:rsid w:val="00C32BA3"/>
    <w:rsid w:val="00C42D62"/>
    <w:rsid w:val="00C52337"/>
    <w:rsid w:val="00C568A4"/>
    <w:rsid w:val="00C605DC"/>
    <w:rsid w:val="00C628CF"/>
    <w:rsid w:val="00C6302F"/>
    <w:rsid w:val="00C63199"/>
    <w:rsid w:val="00C67621"/>
    <w:rsid w:val="00C7781D"/>
    <w:rsid w:val="00C81261"/>
    <w:rsid w:val="00C82F60"/>
    <w:rsid w:val="00C84239"/>
    <w:rsid w:val="00C85621"/>
    <w:rsid w:val="00C95C0E"/>
    <w:rsid w:val="00C9690F"/>
    <w:rsid w:val="00C97EEF"/>
    <w:rsid w:val="00CB09C9"/>
    <w:rsid w:val="00CB5BB5"/>
    <w:rsid w:val="00CB70E7"/>
    <w:rsid w:val="00CC6C21"/>
    <w:rsid w:val="00CD034E"/>
    <w:rsid w:val="00CD4A8C"/>
    <w:rsid w:val="00CD7F5A"/>
    <w:rsid w:val="00CE4D3A"/>
    <w:rsid w:val="00CE604F"/>
    <w:rsid w:val="00CF67B1"/>
    <w:rsid w:val="00D04C72"/>
    <w:rsid w:val="00D121E9"/>
    <w:rsid w:val="00D20933"/>
    <w:rsid w:val="00D20DB0"/>
    <w:rsid w:val="00D24F65"/>
    <w:rsid w:val="00D26D08"/>
    <w:rsid w:val="00D3752A"/>
    <w:rsid w:val="00D51CE4"/>
    <w:rsid w:val="00D52FA3"/>
    <w:rsid w:val="00D53508"/>
    <w:rsid w:val="00D5443E"/>
    <w:rsid w:val="00D55459"/>
    <w:rsid w:val="00D55F1D"/>
    <w:rsid w:val="00D66E35"/>
    <w:rsid w:val="00D73052"/>
    <w:rsid w:val="00D7732F"/>
    <w:rsid w:val="00D802C6"/>
    <w:rsid w:val="00D83D20"/>
    <w:rsid w:val="00D869C0"/>
    <w:rsid w:val="00D91A27"/>
    <w:rsid w:val="00D91E96"/>
    <w:rsid w:val="00D9248E"/>
    <w:rsid w:val="00DA3E71"/>
    <w:rsid w:val="00DA7EDC"/>
    <w:rsid w:val="00DB0010"/>
    <w:rsid w:val="00DB021D"/>
    <w:rsid w:val="00DB1040"/>
    <w:rsid w:val="00DB2D24"/>
    <w:rsid w:val="00DB6400"/>
    <w:rsid w:val="00DB7FA7"/>
    <w:rsid w:val="00DC296C"/>
    <w:rsid w:val="00DC70E3"/>
    <w:rsid w:val="00DD1D06"/>
    <w:rsid w:val="00DD514D"/>
    <w:rsid w:val="00DD52AB"/>
    <w:rsid w:val="00DD6D8A"/>
    <w:rsid w:val="00DE3386"/>
    <w:rsid w:val="00DE47AC"/>
    <w:rsid w:val="00DE7C1F"/>
    <w:rsid w:val="00DF15E7"/>
    <w:rsid w:val="00E124F0"/>
    <w:rsid w:val="00E1463D"/>
    <w:rsid w:val="00E20A1C"/>
    <w:rsid w:val="00E248EE"/>
    <w:rsid w:val="00E31577"/>
    <w:rsid w:val="00E36D95"/>
    <w:rsid w:val="00E403F9"/>
    <w:rsid w:val="00E459F0"/>
    <w:rsid w:val="00E46386"/>
    <w:rsid w:val="00E502FD"/>
    <w:rsid w:val="00E50605"/>
    <w:rsid w:val="00E53367"/>
    <w:rsid w:val="00E55826"/>
    <w:rsid w:val="00E62CC0"/>
    <w:rsid w:val="00E6339D"/>
    <w:rsid w:val="00E71A32"/>
    <w:rsid w:val="00E72C0C"/>
    <w:rsid w:val="00E74A69"/>
    <w:rsid w:val="00E82066"/>
    <w:rsid w:val="00E8319B"/>
    <w:rsid w:val="00E86A16"/>
    <w:rsid w:val="00E873A9"/>
    <w:rsid w:val="00E91C99"/>
    <w:rsid w:val="00E977D5"/>
    <w:rsid w:val="00EA647D"/>
    <w:rsid w:val="00EB219C"/>
    <w:rsid w:val="00EB470A"/>
    <w:rsid w:val="00EB4E2A"/>
    <w:rsid w:val="00ED10BD"/>
    <w:rsid w:val="00ED2BC0"/>
    <w:rsid w:val="00ED5E57"/>
    <w:rsid w:val="00EE545E"/>
    <w:rsid w:val="00EF1D91"/>
    <w:rsid w:val="00F0047E"/>
    <w:rsid w:val="00F0233D"/>
    <w:rsid w:val="00F16683"/>
    <w:rsid w:val="00F21606"/>
    <w:rsid w:val="00F31EDD"/>
    <w:rsid w:val="00F325DD"/>
    <w:rsid w:val="00F34D3C"/>
    <w:rsid w:val="00F359C1"/>
    <w:rsid w:val="00F42C16"/>
    <w:rsid w:val="00F45220"/>
    <w:rsid w:val="00F46258"/>
    <w:rsid w:val="00F536FF"/>
    <w:rsid w:val="00F53FA8"/>
    <w:rsid w:val="00F56E96"/>
    <w:rsid w:val="00F63A41"/>
    <w:rsid w:val="00F6403B"/>
    <w:rsid w:val="00F64EF6"/>
    <w:rsid w:val="00F66E5F"/>
    <w:rsid w:val="00F70B5E"/>
    <w:rsid w:val="00F73FBB"/>
    <w:rsid w:val="00F8499E"/>
    <w:rsid w:val="00F86B9F"/>
    <w:rsid w:val="00F94B33"/>
    <w:rsid w:val="00FA1B62"/>
    <w:rsid w:val="00FA7C17"/>
    <w:rsid w:val="00FD18AA"/>
    <w:rsid w:val="00FD3217"/>
    <w:rsid w:val="00FE5802"/>
    <w:rsid w:val="00FF154C"/>
    <w:rsid w:val="00FF454F"/>
    <w:rsid w:val="00FF4AFD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39A83-F2CE-431B-98FF-E78F1937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D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D1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8A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D1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8A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C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89A64-01EF-46CB-ACF8-248F937C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6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60</cp:revision>
  <cp:lastPrinted>2017-04-28T05:56:00Z</cp:lastPrinted>
  <dcterms:created xsi:type="dcterms:W3CDTF">2015-03-30T09:17:00Z</dcterms:created>
  <dcterms:modified xsi:type="dcterms:W3CDTF">2017-05-03T12:11:00Z</dcterms:modified>
</cp:coreProperties>
</file>